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DA7C7" w14:textId="3BE02AFD" w:rsidR="00B96F5C" w:rsidRPr="00B82D84" w:rsidRDefault="009149A1" w:rsidP="00B82D84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 </w:t>
      </w:r>
      <w:bookmarkStart w:id="0" w:name="_GoBack"/>
      <w:bookmarkEnd w:id="0"/>
      <w:r w:rsidR="00B96F5C"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CURRICULUM VITAE</w:t>
      </w:r>
    </w:p>
    <w:p w14:paraId="0CCA72EF" w14:textId="77777777" w:rsidR="00C71AA8" w:rsidRPr="00B82D84" w:rsidRDefault="00C71AA8" w:rsidP="00B82D84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4DA7F50B" w14:textId="77777777" w:rsidR="00FA1E13" w:rsidRPr="00B82D84" w:rsidRDefault="006D6914" w:rsidP="00B82D84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PERSONAL </w:t>
      </w:r>
      <w:r w:rsidR="00FA1E13"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DATA:</w:t>
      </w:r>
    </w:p>
    <w:p w14:paraId="3F708601" w14:textId="77777777" w:rsidR="00C71AA8" w:rsidRPr="00B82D84" w:rsidRDefault="00C71AA8" w:rsidP="00B82D84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tbl>
      <w:tblPr>
        <w:tblW w:w="5508" w:type="dxa"/>
        <w:tblLayout w:type="fixed"/>
        <w:tblLook w:val="01E0" w:firstRow="1" w:lastRow="1" w:firstColumn="1" w:lastColumn="1" w:noHBand="0" w:noVBand="0"/>
      </w:tblPr>
      <w:tblGrid>
        <w:gridCol w:w="1908"/>
        <w:gridCol w:w="3600"/>
      </w:tblGrid>
      <w:tr w:rsidR="00B82D84" w:rsidRPr="00B82D84" w14:paraId="13FA8DC6" w14:textId="77777777" w:rsidTr="001D7CDA">
        <w:tc>
          <w:tcPr>
            <w:tcW w:w="1908" w:type="dxa"/>
          </w:tcPr>
          <w:p w14:paraId="5AD1BA7D" w14:textId="77777777" w:rsidR="008D2361" w:rsidRPr="00B82D84" w:rsidRDefault="008D2361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3600" w:type="dxa"/>
          </w:tcPr>
          <w:p w14:paraId="3AEC3D5B" w14:textId="77777777" w:rsidR="008D2361" w:rsidRPr="00B82D84" w:rsidRDefault="008D2361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 Manar</w:t>
            </w:r>
            <w:r w:rsidR="00040910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Niazi</w:t>
            </w:r>
            <w:r w:rsidR="00040910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Talhouni</w:t>
            </w:r>
          </w:p>
        </w:tc>
      </w:tr>
      <w:tr w:rsidR="00B82D84" w:rsidRPr="00B82D84" w14:paraId="6A4347CD" w14:textId="77777777" w:rsidTr="001D7CDA">
        <w:tc>
          <w:tcPr>
            <w:tcW w:w="1908" w:type="dxa"/>
          </w:tcPr>
          <w:p w14:paraId="0E1DA3DF" w14:textId="77777777" w:rsidR="008D2361" w:rsidRPr="00B82D84" w:rsidRDefault="008D2361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Date of Birth</w:t>
            </w:r>
          </w:p>
        </w:tc>
        <w:tc>
          <w:tcPr>
            <w:tcW w:w="3600" w:type="dxa"/>
          </w:tcPr>
          <w:p w14:paraId="22246BAB" w14:textId="77777777" w:rsidR="008D2361" w:rsidRPr="00B82D84" w:rsidRDefault="008D2361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 1970</w:t>
            </w:r>
          </w:p>
        </w:tc>
      </w:tr>
      <w:tr w:rsidR="00B82D84" w:rsidRPr="00B82D84" w14:paraId="6E7C69F8" w14:textId="77777777" w:rsidTr="001D7CDA">
        <w:tc>
          <w:tcPr>
            <w:tcW w:w="1908" w:type="dxa"/>
          </w:tcPr>
          <w:p w14:paraId="322664A8" w14:textId="77777777" w:rsidR="008D2361" w:rsidRPr="00B82D84" w:rsidRDefault="008D2361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Place of Birth</w:t>
            </w:r>
          </w:p>
        </w:tc>
        <w:tc>
          <w:tcPr>
            <w:tcW w:w="3600" w:type="dxa"/>
          </w:tcPr>
          <w:p w14:paraId="05F04B10" w14:textId="77777777" w:rsidR="008D2361" w:rsidRPr="00B82D84" w:rsidRDefault="008D2361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 Ma'an -Jordan</w:t>
            </w:r>
          </w:p>
        </w:tc>
      </w:tr>
      <w:tr w:rsidR="00B82D84" w:rsidRPr="00B82D84" w14:paraId="6AF274A3" w14:textId="77777777" w:rsidTr="001D7CDA">
        <w:tc>
          <w:tcPr>
            <w:tcW w:w="1908" w:type="dxa"/>
          </w:tcPr>
          <w:p w14:paraId="35FA4209" w14:textId="77777777" w:rsidR="008D2361" w:rsidRPr="00B82D84" w:rsidRDefault="008D2361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Nationality</w:t>
            </w:r>
          </w:p>
        </w:tc>
        <w:tc>
          <w:tcPr>
            <w:tcW w:w="3600" w:type="dxa"/>
          </w:tcPr>
          <w:p w14:paraId="5CC41F52" w14:textId="77777777" w:rsidR="008D2361" w:rsidRPr="00B82D84" w:rsidRDefault="008D2361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 Jordanian</w:t>
            </w:r>
          </w:p>
        </w:tc>
      </w:tr>
      <w:tr w:rsidR="00B82D84" w:rsidRPr="00B82D84" w14:paraId="588B7A9B" w14:textId="77777777" w:rsidTr="001D7CDA">
        <w:tc>
          <w:tcPr>
            <w:tcW w:w="1908" w:type="dxa"/>
          </w:tcPr>
          <w:p w14:paraId="727187F9" w14:textId="77777777" w:rsidR="008D2361" w:rsidRPr="00B82D84" w:rsidRDefault="008D2361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3600" w:type="dxa"/>
          </w:tcPr>
          <w:p w14:paraId="087A57EB" w14:textId="77777777" w:rsidR="008D2361" w:rsidRPr="00B82D84" w:rsidRDefault="008D2361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 Female</w:t>
            </w:r>
          </w:p>
        </w:tc>
      </w:tr>
      <w:tr w:rsidR="002922D2" w:rsidRPr="00B82D84" w14:paraId="209C6280" w14:textId="77777777" w:rsidTr="001D7CDA">
        <w:tc>
          <w:tcPr>
            <w:tcW w:w="1908" w:type="dxa"/>
          </w:tcPr>
          <w:p w14:paraId="79EB7AE6" w14:textId="77777777" w:rsidR="008D2361" w:rsidRPr="00B82D84" w:rsidRDefault="008D2361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Marital Status</w:t>
            </w:r>
          </w:p>
        </w:tc>
        <w:tc>
          <w:tcPr>
            <w:tcW w:w="3600" w:type="dxa"/>
          </w:tcPr>
          <w:p w14:paraId="59D6CDA7" w14:textId="77777777" w:rsidR="008D2361" w:rsidRPr="00B82D84" w:rsidRDefault="008D2361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 Single</w:t>
            </w:r>
          </w:p>
        </w:tc>
      </w:tr>
    </w:tbl>
    <w:p w14:paraId="2A7B9262" w14:textId="77777777" w:rsidR="00C71AA8" w:rsidRPr="00B82D84" w:rsidRDefault="00C71AA8" w:rsidP="00B82D84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61AB70D2" w14:textId="77777777" w:rsidR="00AA0265" w:rsidRPr="00B82D84" w:rsidRDefault="00AA0265" w:rsidP="00B82D84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EDUCATION: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B82D84" w:rsidRPr="00B82D84" w14:paraId="64A1A41C" w14:textId="77777777" w:rsidTr="001D7CDA">
        <w:tc>
          <w:tcPr>
            <w:tcW w:w="9288" w:type="dxa"/>
          </w:tcPr>
          <w:p w14:paraId="0914237A" w14:textId="77777777" w:rsidR="00AA0265" w:rsidRPr="00B82D84" w:rsidRDefault="00AA0265" w:rsidP="00B82D84">
            <w:pPr>
              <w:numPr>
                <w:ilvl w:val="0"/>
                <w:numId w:val="1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 xml:space="preserve">Secondary school. 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198</w:t>
            </w:r>
            <w:r w:rsidR="008D236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7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/198</w:t>
            </w:r>
            <w:r w:rsidR="008D236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8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, Scientific branch (</w:t>
            </w:r>
            <w:proofErr w:type="spell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V.Good</w:t>
            </w:r>
            <w:proofErr w:type="spell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).</w:t>
            </w:r>
          </w:p>
        </w:tc>
      </w:tr>
      <w:tr w:rsidR="00B82D84" w:rsidRPr="00B82D84" w14:paraId="2E15787A" w14:textId="77777777" w:rsidTr="001D7CDA">
        <w:tc>
          <w:tcPr>
            <w:tcW w:w="9288" w:type="dxa"/>
          </w:tcPr>
          <w:p w14:paraId="2821A722" w14:textId="77777777" w:rsidR="00AA0265" w:rsidRPr="00B82D84" w:rsidRDefault="00AA0265" w:rsidP="00B82D84">
            <w:pPr>
              <w:numPr>
                <w:ilvl w:val="0"/>
                <w:numId w:val="1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 xml:space="preserve">B. Sc. 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in </w:t>
            </w:r>
            <w:r w:rsidR="008D236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Plant Production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from the University of Jordan, Faculty of Agriculture. 1992</w:t>
            </w:r>
            <w:r w:rsidR="0093452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,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(Good).</w:t>
            </w:r>
          </w:p>
        </w:tc>
      </w:tr>
      <w:tr w:rsidR="00B82D84" w:rsidRPr="00B82D84" w14:paraId="5C646658" w14:textId="77777777" w:rsidTr="001D7CDA">
        <w:tc>
          <w:tcPr>
            <w:tcW w:w="9288" w:type="dxa"/>
          </w:tcPr>
          <w:p w14:paraId="08BBB1D9" w14:textId="77777777" w:rsidR="00AA0265" w:rsidRPr="00B82D84" w:rsidRDefault="00AA0265" w:rsidP="00B82D84">
            <w:pPr>
              <w:numPr>
                <w:ilvl w:val="0"/>
                <w:numId w:val="1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 xml:space="preserve">M. Sc. </w:t>
            </w:r>
            <w:r w:rsidR="00762C7F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from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the University of Jordan, Faculty of Graduate Studies</w:t>
            </w:r>
            <w:r w:rsidR="008D236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, </w:t>
            </w:r>
            <w:r w:rsidR="000942F8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Horticulture and Crop Science </w:t>
            </w:r>
            <w:r w:rsidR="008D236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Department.</w:t>
            </w:r>
          </w:p>
          <w:p w14:paraId="23A276EC" w14:textId="77777777" w:rsidR="00A41134" w:rsidRPr="00B82D84" w:rsidRDefault="00AA0265" w:rsidP="00B82D84">
            <w:pPr>
              <w:bidi w:val="0"/>
              <w:spacing w:line="276" w:lineRule="auto"/>
              <w:ind w:left="144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 xml:space="preserve">Thesis Work Title: </w:t>
            </w:r>
            <w:r w:rsidR="008D236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Effect of </w:t>
            </w:r>
            <w:r w:rsidR="009454BA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W</w:t>
            </w:r>
            <w:r w:rsidR="008D236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ater </w:t>
            </w:r>
            <w:r w:rsidR="009454BA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</w:t>
            </w:r>
            <w:r w:rsidR="008D236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eficit </w:t>
            </w:r>
            <w:r w:rsidR="009454BA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</w:t>
            </w:r>
            <w:r w:rsidR="008D236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tress on </w:t>
            </w:r>
            <w:r w:rsidR="009454BA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B</w:t>
            </w:r>
            <w:r w:rsidR="008D236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iomass </w:t>
            </w:r>
            <w:r w:rsidR="009454BA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</w:t>
            </w:r>
            <w:r w:rsidR="008D236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roduction of two </w:t>
            </w:r>
            <w:r w:rsidR="008D2361" w:rsidRPr="00B82D84">
              <w:rPr>
                <w:rFonts w:asciiTheme="majorBidi" w:hAnsiTheme="majorBidi" w:cstheme="majorBidi"/>
                <w:i/>
                <w:iCs/>
                <w:color w:val="000000" w:themeColor="text1"/>
                <w:sz w:val="22"/>
                <w:szCs w:val="22"/>
              </w:rPr>
              <w:t>Atriplex</w:t>
            </w:r>
            <w:r w:rsidR="008D236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species</w:t>
            </w:r>
            <w:r w:rsidR="00762C7F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 2009 (Excellent).</w:t>
            </w:r>
          </w:p>
          <w:p w14:paraId="2AB91234" w14:textId="77777777" w:rsidR="00C03FF4" w:rsidRPr="00B82D84" w:rsidRDefault="00794C7C" w:rsidP="00B82D84">
            <w:pPr>
              <w:pStyle w:val="ListParagraph"/>
              <w:numPr>
                <w:ilvl w:val="0"/>
                <w:numId w:val="17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 xml:space="preserve">PhD </w:t>
            </w:r>
            <w:r w:rsidR="00C03FF4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from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Ankara University, Graduate school of Natural and Applied Science, Horticulture Department. </w:t>
            </w:r>
          </w:p>
          <w:p w14:paraId="18FC1FE6" w14:textId="77777777" w:rsidR="00C03FF4" w:rsidRPr="00B82D84" w:rsidRDefault="00C03FF4" w:rsidP="00B82D84">
            <w:pPr>
              <w:bidi w:val="0"/>
              <w:spacing w:line="276" w:lineRule="auto"/>
              <w:ind w:left="144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 xml:space="preserve">Thesis Work Title: 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Investigations on the Effectiveness of Local Genetic Resources and Rootstocks to Increase Salinity Tolerance of Eggplants. 2016 (Excellent).</w:t>
            </w:r>
          </w:p>
          <w:p w14:paraId="1B606737" w14:textId="77777777" w:rsidR="00A41134" w:rsidRPr="00B82D84" w:rsidRDefault="00A41134" w:rsidP="00B82D84">
            <w:pPr>
              <w:bidi w:val="0"/>
              <w:spacing w:line="276" w:lineRule="auto"/>
              <w:ind w:left="72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2B7351C" w14:textId="77777777" w:rsidR="00AA0265" w:rsidRPr="00B82D84" w:rsidRDefault="00AA0265" w:rsidP="00B82D84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EXPERIENCE:</w:t>
      </w:r>
    </w:p>
    <w:p w14:paraId="197D1F4F" w14:textId="77777777" w:rsidR="00AA0265" w:rsidRPr="00B82D84" w:rsidRDefault="00AA0265" w:rsidP="00B82D84">
      <w:pPr>
        <w:bidi w:val="0"/>
        <w:spacing w:line="276" w:lineRule="auto"/>
        <w:ind w:left="564" w:right="-58" w:hanging="564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Work Experience: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B82D84" w:rsidRPr="00B82D84" w14:paraId="1B85E9ED" w14:textId="77777777" w:rsidTr="001D7CDA">
        <w:tc>
          <w:tcPr>
            <w:tcW w:w="9288" w:type="dxa"/>
          </w:tcPr>
          <w:p w14:paraId="7026CCA6" w14:textId="77777777" w:rsidR="007F0BF0" w:rsidRPr="00B82D84" w:rsidRDefault="00A41134" w:rsidP="00B82D84">
            <w:pPr>
              <w:numPr>
                <w:ilvl w:val="0"/>
                <w:numId w:val="12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JO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1/11/1993–30/7/1994: Agricultural engineering training program, Ministry of Agriculture with the cooperation with GTZ and Agricultural Engineering Association</w:t>
            </w:r>
          </w:p>
        </w:tc>
      </w:tr>
      <w:tr w:rsidR="00B82D84" w:rsidRPr="00B82D84" w14:paraId="783E13ED" w14:textId="77777777" w:rsidTr="001D7CDA">
        <w:tc>
          <w:tcPr>
            <w:tcW w:w="9288" w:type="dxa"/>
          </w:tcPr>
          <w:p w14:paraId="7B6BF90B" w14:textId="77777777" w:rsidR="007F0BF0" w:rsidRPr="00B82D84" w:rsidRDefault="00A41134" w:rsidP="00B82D84">
            <w:pPr>
              <w:numPr>
                <w:ilvl w:val="0"/>
                <w:numId w:val="12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JO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1/8/1994-31/3/1998: Fayez Al-Fayez farms.</w:t>
            </w:r>
          </w:p>
        </w:tc>
      </w:tr>
      <w:tr w:rsidR="00B82D84" w:rsidRPr="00B82D84" w14:paraId="1A112F57" w14:textId="77777777" w:rsidTr="001D7CDA">
        <w:tc>
          <w:tcPr>
            <w:tcW w:w="9288" w:type="dxa"/>
          </w:tcPr>
          <w:p w14:paraId="008F71E6" w14:textId="77777777" w:rsidR="007F0BF0" w:rsidRPr="00B82D84" w:rsidRDefault="00A41134" w:rsidP="00B82D84">
            <w:pPr>
              <w:numPr>
                <w:ilvl w:val="0"/>
                <w:numId w:val="12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JO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11/4/1998–10/1/2000: Al-Balqa’ Applied university – Ma’an college.</w:t>
            </w:r>
          </w:p>
        </w:tc>
      </w:tr>
      <w:tr w:rsidR="00B82D84" w:rsidRPr="00B82D84" w14:paraId="01C78358" w14:textId="77777777" w:rsidTr="001D7CDA">
        <w:tc>
          <w:tcPr>
            <w:tcW w:w="9288" w:type="dxa"/>
          </w:tcPr>
          <w:p w14:paraId="2051EB95" w14:textId="77777777" w:rsidR="00AA0265" w:rsidRPr="00B82D84" w:rsidRDefault="00A41134" w:rsidP="00B82D84">
            <w:pPr>
              <w:numPr>
                <w:ilvl w:val="0"/>
                <w:numId w:val="12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1/2/2000-1/6/2003</w:t>
            </w:r>
            <w:r w:rsidR="009454BA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 Research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Assistant in the Al </w:t>
            </w:r>
            <w:proofErr w:type="spell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shoubak</w:t>
            </w:r>
            <w:proofErr w:type="spell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Regional Center for Agricultural Research and Technology Transfer (NCARTT) in the Water and Environment Program.</w:t>
            </w:r>
          </w:p>
        </w:tc>
      </w:tr>
      <w:tr w:rsidR="00B82D84" w:rsidRPr="00B82D84" w14:paraId="39452CA5" w14:textId="77777777" w:rsidTr="001D7CDA">
        <w:tc>
          <w:tcPr>
            <w:tcW w:w="9288" w:type="dxa"/>
          </w:tcPr>
          <w:p w14:paraId="5E067862" w14:textId="77777777" w:rsidR="00DF46DE" w:rsidRPr="00B82D84" w:rsidRDefault="00A41134" w:rsidP="00B82D84">
            <w:pPr>
              <w:numPr>
                <w:ilvl w:val="0"/>
                <w:numId w:val="12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JO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1/6/200</w:t>
            </w:r>
            <w:r w:rsidR="00F46BFB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9</w:t>
            </w:r>
            <w:r w:rsidR="004216CE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Research Assistant in the National Center for Agricultural Research and </w:t>
            </w:r>
            <w:r w:rsidR="00112E22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Extension (NCARE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) in the Biodiversity and </w:t>
            </w:r>
            <w:proofErr w:type="spell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Geneticresources</w:t>
            </w:r>
            <w:proofErr w:type="spell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and Medicinal Plants program.</w:t>
            </w:r>
          </w:p>
        </w:tc>
      </w:tr>
      <w:tr w:rsidR="00B82D84" w:rsidRPr="00B82D84" w14:paraId="69816E32" w14:textId="77777777" w:rsidTr="001D7CDA">
        <w:tc>
          <w:tcPr>
            <w:tcW w:w="9288" w:type="dxa"/>
          </w:tcPr>
          <w:p w14:paraId="2DCE915B" w14:textId="77777777" w:rsidR="00F46BFB" w:rsidRPr="00B82D84" w:rsidRDefault="00F46BFB" w:rsidP="00B82D84">
            <w:pPr>
              <w:numPr>
                <w:ilvl w:val="0"/>
                <w:numId w:val="12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2009-</w:t>
            </w:r>
            <w:r w:rsidR="000472E0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2010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 Rangeland researcher in the Livestock and rangeland research directorate, NCARE.</w:t>
            </w:r>
          </w:p>
          <w:p w14:paraId="68AB1A9C" w14:textId="77777777" w:rsidR="000472E0" w:rsidRPr="00B82D84" w:rsidRDefault="004A434D" w:rsidP="00B82D84">
            <w:pPr>
              <w:numPr>
                <w:ilvl w:val="0"/>
                <w:numId w:val="12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2010-2016: </w:t>
            </w:r>
            <w:r w:rsidR="00C03FF4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PhD from</w:t>
            </w:r>
            <w:r w:rsidR="000472E0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Ankara University-Turkey.</w:t>
            </w:r>
          </w:p>
          <w:p w14:paraId="0728C89D" w14:textId="77777777" w:rsidR="00C03FF4" w:rsidRPr="00B82D84" w:rsidRDefault="00C03FF4" w:rsidP="00B82D84">
            <w:pPr>
              <w:numPr>
                <w:ilvl w:val="0"/>
                <w:numId w:val="12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2016: Researcher</w:t>
            </w:r>
            <w:r w:rsidR="005B5DF1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in the Horticulture directorate, plant stress physiology</w:t>
            </w:r>
          </w:p>
          <w:p w14:paraId="42A4DEC4" w14:textId="77777777" w:rsidR="004A434D" w:rsidRPr="00B82D84" w:rsidRDefault="004A434D" w:rsidP="00B82D84">
            <w:pPr>
              <w:numPr>
                <w:ilvl w:val="0"/>
                <w:numId w:val="12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2017- </w:t>
            </w:r>
            <w:r w:rsidR="00A946F0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to date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 Head of the Vegetables Research Unit.</w:t>
            </w:r>
          </w:p>
          <w:p w14:paraId="4A02D3BA" w14:textId="77777777" w:rsidR="004A434D" w:rsidRPr="00B82D84" w:rsidRDefault="004A434D" w:rsidP="00B82D84">
            <w:pPr>
              <w:numPr>
                <w:ilvl w:val="0"/>
                <w:numId w:val="12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2019: Expert researcher</w:t>
            </w:r>
          </w:p>
        </w:tc>
      </w:tr>
    </w:tbl>
    <w:p w14:paraId="256D5606" w14:textId="77777777" w:rsidR="00F56178" w:rsidRPr="00B82D84" w:rsidRDefault="00F56178" w:rsidP="00B82D84">
      <w:pPr>
        <w:bidi w:val="0"/>
        <w:spacing w:line="276" w:lineRule="auto"/>
        <w:ind w:left="283" w:right="-58" w:hanging="28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Researches &amp; Projects Participated in: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B82D84" w:rsidRPr="00B82D84" w14:paraId="3A6ACAF6" w14:textId="77777777" w:rsidTr="001D7CDA">
        <w:tc>
          <w:tcPr>
            <w:tcW w:w="9242" w:type="dxa"/>
          </w:tcPr>
          <w:p w14:paraId="6E89E032" w14:textId="77777777" w:rsidR="00F56178" w:rsidRPr="00B82D84" w:rsidRDefault="006C56CA" w:rsidP="00B82D84">
            <w:pPr>
              <w:numPr>
                <w:ilvl w:val="0"/>
                <w:numId w:val="5"/>
              </w:numPr>
              <w:bidi w:val="0"/>
              <w:spacing w:line="276" w:lineRule="auto"/>
              <w:ind w:right="-58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Community Based Optimization of the Management of Scares Water Resources in Agriculture in West Asia and North Africa (WANA Project). The Badia Bench Mark Site, Jordan. ICARDA.</w:t>
            </w:r>
          </w:p>
        </w:tc>
      </w:tr>
      <w:tr w:rsidR="00B82D84" w:rsidRPr="00B82D84" w14:paraId="46CD68FF" w14:textId="77777777" w:rsidTr="001D7CDA">
        <w:tc>
          <w:tcPr>
            <w:tcW w:w="9242" w:type="dxa"/>
          </w:tcPr>
          <w:p w14:paraId="2DF90F51" w14:textId="77777777" w:rsidR="006C56CA" w:rsidRPr="00B82D84" w:rsidRDefault="006C56CA" w:rsidP="00B82D84">
            <w:pPr>
              <w:numPr>
                <w:ilvl w:val="0"/>
                <w:numId w:val="5"/>
              </w:numPr>
              <w:bidi w:val="0"/>
              <w:spacing w:line="276" w:lineRule="auto"/>
              <w:ind w:right="-58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Communal Management And Optimization Of Mechanized </w:t>
            </w:r>
            <w:proofErr w:type="spell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Microcatchment</w:t>
            </w:r>
            <w:proofErr w:type="spell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Water Harvesting For Combating Desertification In The East Mediterranean Region (</w:t>
            </w:r>
            <w:proofErr w:type="spell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Vallerani</w:t>
            </w:r>
            <w:proofErr w:type="spell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Water Harvesting Project). ICARDA.</w:t>
            </w:r>
          </w:p>
        </w:tc>
      </w:tr>
      <w:tr w:rsidR="002922D2" w:rsidRPr="00B82D84" w14:paraId="1DC6B76C" w14:textId="77777777" w:rsidTr="001D7CDA">
        <w:tc>
          <w:tcPr>
            <w:tcW w:w="9242" w:type="dxa"/>
          </w:tcPr>
          <w:p w14:paraId="5141DEEB" w14:textId="77777777" w:rsidR="006C56CA" w:rsidRPr="00B82D84" w:rsidRDefault="004F15A0" w:rsidP="00B82D84">
            <w:pPr>
              <w:numPr>
                <w:ilvl w:val="0"/>
                <w:numId w:val="5"/>
              </w:numPr>
              <w:bidi w:val="0"/>
              <w:spacing w:line="276" w:lineRule="auto"/>
              <w:ind w:right="-58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Soil and Vegetation Cover Rehabilitation in Sabha Area Project</w:t>
            </w:r>
          </w:p>
          <w:p w14:paraId="6711C6DE" w14:textId="77777777" w:rsidR="007A10D7" w:rsidRPr="00B82D84" w:rsidRDefault="007A10D7" w:rsidP="00B82D84">
            <w:pPr>
              <w:numPr>
                <w:ilvl w:val="0"/>
                <w:numId w:val="5"/>
              </w:numPr>
              <w:bidi w:val="0"/>
              <w:spacing w:line="276" w:lineRule="auto"/>
              <w:ind w:right="-58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Screening local pepper genotypes under salinity conditions (ongoing project)</w:t>
            </w:r>
            <w:r w:rsidR="007522BC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 2016-2019.</w:t>
            </w:r>
          </w:p>
          <w:p w14:paraId="3494D7A6" w14:textId="77777777" w:rsidR="007522BC" w:rsidRDefault="007522BC" w:rsidP="00B82D84">
            <w:pPr>
              <w:numPr>
                <w:ilvl w:val="0"/>
                <w:numId w:val="5"/>
              </w:numPr>
              <w:bidi w:val="0"/>
              <w:spacing w:line="276" w:lineRule="auto"/>
              <w:ind w:right="-58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lastRenderedPageBreak/>
              <w:t>Adapting Mediterranean Vegetable Crops to Climate Change-Induced Multiple Stress (VEG-ADAPT). 2019-2021.</w:t>
            </w:r>
          </w:p>
          <w:p w14:paraId="1794B55A" w14:textId="77777777" w:rsidR="005F02CB" w:rsidRPr="005F02CB" w:rsidRDefault="005F02CB" w:rsidP="005F02CB">
            <w:pPr>
              <w:numPr>
                <w:ilvl w:val="0"/>
                <w:numId w:val="18"/>
              </w:numPr>
              <w:bidi w:val="0"/>
              <w:spacing w:after="160" w:line="259" w:lineRule="auto"/>
              <w:rPr>
                <w:rFonts w:asciiTheme="majorBidi" w:hAnsiTheme="majorBidi" w:cstheme="majorBidi"/>
              </w:rPr>
            </w:pPr>
            <w:r w:rsidRPr="005F02CB">
              <w:rPr>
                <w:rFonts w:asciiTheme="majorBidi" w:hAnsiTheme="majorBidi" w:cstheme="majorBidi"/>
              </w:rPr>
              <w:t xml:space="preserve">Rediscovering and Developing Neglected Food Plants for Arid Environments (2022-2024)- </w:t>
            </w:r>
            <w:proofErr w:type="spellStart"/>
            <w:r w:rsidRPr="005F02CB">
              <w:rPr>
                <w:rFonts w:asciiTheme="majorBidi" w:hAnsiTheme="majorBidi" w:cstheme="majorBidi"/>
              </w:rPr>
              <w:t>USAiD</w:t>
            </w:r>
            <w:proofErr w:type="spellEnd"/>
          </w:p>
          <w:p w14:paraId="30072943" w14:textId="240F26CD" w:rsidR="005F02CB" w:rsidRPr="00E269F2" w:rsidRDefault="005F02CB" w:rsidP="00E269F2">
            <w:pPr>
              <w:numPr>
                <w:ilvl w:val="0"/>
                <w:numId w:val="18"/>
              </w:numPr>
              <w:bidi w:val="0"/>
              <w:spacing w:after="160" w:line="259" w:lineRule="auto"/>
              <w:rPr>
                <w:rFonts w:asciiTheme="majorBidi" w:hAnsiTheme="majorBidi" w:cstheme="majorBidi"/>
              </w:rPr>
            </w:pPr>
            <w:proofErr w:type="spellStart"/>
            <w:r w:rsidRPr="005F02CB">
              <w:rPr>
                <w:rFonts w:asciiTheme="majorBidi" w:hAnsiTheme="majorBidi" w:cstheme="majorBidi"/>
              </w:rPr>
              <w:t>GrowEconomy</w:t>
            </w:r>
            <w:proofErr w:type="spellEnd"/>
            <w:r w:rsidRPr="005F02CB">
              <w:rPr>
                <w:rFonts w:asciiTheme="majorBidi" w:hAnsiTheme="majorBidi" w:cstheme="majorBidi"/>
              </w:rPr>
              <w:t xml:space="preserve"> (2024-2026)- AFD</w:t>
            </w:r>
          </w:p>
        </w:tc>
      </w:tr>
    </w:tbl>
    <w:p w14:paraId="6B777A08" w14:textId="77777777" w:rsidR="00F56178" w:rsidRPr="00B82D84" w:rsidRDefault="00F56178" w:rsidP="00B82D84">
      <w:pPr>
        <w:bidi w:val="0"/>
        <w:spacing w:line="276" w:lineRule="auto"/>
        <w:ind w:left="283" w:right="-58" w:hanging="283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61916FE7" w14:textId="77777777" w:rsidR="00386788" w:rsidRPr="00B82D84" w:rsidRDefault="00143F0B" w:rsidP="00B82D84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W</w:t>
      </w:r>
      <w:r w:rsidR="00271BD4"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ORKSHOPS</w:t>
      </w:r>
      <w:r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, T</w:t>
      </w:r>
      <w:r w:rsidR="00271BD4"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RAINING</w:t>
      </w:r>
      <w:r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C</w:t>
      </w:r>
      <w:r w:rsidR="00271BD4"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OURCES</w:t>
      </w:r>
      <w:r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, </w:t>
      </w:r>
      <w:r w:rsidR="00865B57"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&amp;</w:t>
      </w:r>
      <w:r w:rsidR="00271BD4"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PUBLICATIONS:</w:t>
      </w:r>
    </w:p>
    <w:p w14:paraId="237ED972" w14:textId="77777777" w:rsidR="003F03F8" w:rsidRPr="00B82D84" w:rsidRDefault="003F03F8" w:rsidP="00B82D84">
      <w:pPr>
        <w:bidi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B82D84" w:rsidRPr="00B82D84" w14:paraId="2A468A47" w14:textId="77777777" w:rsidTr="001D7CDA">
        <w:tc>
          <w:tcPr>
            <w:tcW w:w="9242" w:type="dxa"/>
          </w:tcPr>
          <w:p w14:paraId="5468ACCD" w14:textId="77777777" w:rsidR="007A045D" w:rsidRPr="00B82D84" w:rsidRDefault="007A045D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Al-Absi, K. M</w:t>
            </w:r>
            <w:proofErr w:type="gram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. ;</w:t>
            </w:r>
            <w:proofErr w:type="gram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A. Al-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Twissi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and </w:t>
            </w:r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M. Al-Talhouni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. 2003. Evaluation of quality features of seven pistachio cultivars grown under rainfed and marginal conditions in south of Jordan.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Minufia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Journal of Agricultural Research. 28(4): 1193-1199.</w:t>
            </w:r>
          </w:p>
          <w:p w14:paraId="4EBA0BC3" w14:textId="77777777" w:rsidR="001D7CDA" w:rsidRPr="00B82D84" w:rsidRDefault="003F61A9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Ayad, J.Y., </w:t>
            </w:r>
            <w:proofErr w:type="spellStart"/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Talhouni</w:t>
            </w:r>
            <w:proofErr w:type="spellEnd"/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, M.N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., and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Saoub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H. (2010) .Variation in growth and water uptake of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Atriplexhalimus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Atiplexnummularia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plants in relation of water deficit.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Dirasat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: Agricultural Science. 37 (2): 91-100</w:t>
            </w:r>
          </w:p>
          <w:p w14:paraId="52622921" w14:textId="77777777" w:rsidR="00CF72B2" w:rsidRPr="00B82D84" w:rsidRDefault="00CF72B2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Talhouni, M.,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Günalp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B., Yaşar, F.,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Kuşvuran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Ş., Uzal, Ö. and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Ellialtıoğlu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, Ş. 2013. The effects of JA treatment on the growth and some enzyme activities of eggplant embryos grown in vitro under salt stress conditions. Research Journal of Biotechnology. Vol. 8 (12): 102-107</w:t>
            </w:r>
            <w:r w:rsidR="00BF0389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.</w:t>
            </w:r>
          </w:p>
          <w:p w14:paraId="1AD0C968" w14:textId="77777777" w:rsidR="00BF0389" w:rsidRPr="00B82D84" w:rsidRDefault="0091068F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Yaşar, F., </w:t>
            </w:r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Talhouni, M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Ellialtioğlu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Ş.,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Kuşvuran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, Ş. and Uzal, Ö., 2013. SOD, CAT, GR and APX Enzyme Activities in Callus Tissues of Susceptible and Tolerant Eggplant Varieties under Salt Stress. Research Journal of Biotechnology. Vol. 8 (11): 45-50</w:t>
            </w:r>
          </w:p>
          <w:p w14:paraId="56CB5C44" w14:textId="77777777" w:rsidR="0007756F" w:rsidRPr="00B82D84" w:rsidRDefault="0007756F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Kıran, S.</w:t>
            </w:r>
            <w:proofErr w:type="gram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,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Özkay</w:t>
            </w:r>
            <w:proofErr w:type="spellEnd"/>
            <w:proofErr w:type="gram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F.,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Kuşvuran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Ş., </w:t>
            </w:r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Talhouni, M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Ellialtıoğlu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Ş. Ş. 2014. </w:t>
            </w:r>
            <w:r w:rsidR="0087565D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Antioxidative enzyme activities, lipid peroxidation, and morphological changes of eggplant genotypes under copper stress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.</w:t>
            </w:r>
            <w:r w:rsidR="0087565D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Acta. Hort. (ISHS) 1142: 395-402.</w:t>
            </w:r>
          </w:p>
          <w:p w14:paraId="529F9377" w14:textId="77777777" w:rsidR="0007756F" w:rsidRPr="00B82D84" w:rsidRDefault="0007756F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Kıran, S.,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Kuşvuran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Ş., </w:t>
            </w:r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Talhouni, M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., Sönmez, K.,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Ellialtıoğlu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Ş. Ş.,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Özkay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F. 2014. Studies on Some Biochemical Changes and Ion Regulation in </w:t>
            </w:r>
            <w:r w:rsidR="00B13D44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Some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Tomato Genotypes Exposed to Drought Stress. </w:t>
            </w:r>
            <w:r w:rsidR="00B13D44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Acta. Hort. (ISHS) 1142: 369-376.</w:t>
            </w:r>
          </w:p>
          <w:p w14:paraId="4EE9123F" w14:textId="77777777" w:rsidR="0007756F" w:rsidRPr="00B82D84" w:rsidRDefault="0007756F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Kuşvuran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Ş.,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Ellialtıoğlu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Ş. Ş., </w:t>
            </w:r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Talhouni, M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., Sönmez, K., Kıran, S. 2014. Effects of salt and drought stress</w:t>
            </w:r>
            <w:r w:rsidR="0087565D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es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on </w:t>
            </w:r>
            <w:r w:rsidR="0087565D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physiological and biochemical changes in callus tissues of melon cultivars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87565D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Acta. Hort. (ISHS) 1142: 239-246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.</w:t>
            </w:r>
          </w:p>
          <w:p w14:paraId="5E6DE8CE" w14:textId="77777777" w:rsidR="0013169B" w:rsidRPr="00B82D84" w:rsidRDefault="0013169B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Talhouni, M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., Sönmez, K.,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Ellialtıoğlu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Ş.Ş.,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Kuşvuran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Ş. </w:t>
            </w:r>
            <w:r w:rsidR="00606522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2017. Analysis of some plant and fruit characteristics of grafted eggplants grown under salinity stress. </w:t>
            </w:r>
            <w:r w:rsidR="00843BE7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Academic</w:t>
            </w:r>
            <w:r w:rsidR="00606522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journal of Agriculture,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6</w:t>
            </w:r>
            <w:r w:rsidR="00843BE7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71-80 (in Turkish).</w:t>
            </w:r>
          </w:p>
          <w:p w14:paraId="39891295" w14:textId="77777777" w:rsidR="00A81D9F" w:rsidRPr="00B82D84" w:rsidRDefault="00A81D9F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Manar TALHOUNİ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Kenan </w:t>
            </w:r>
            <w:proofErr w:type="gram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SÖNMEZ ,</w:t>
            </w:r>
            <w:proofErr w:type="gram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Ş.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Şebnem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ELLİALTIOĞLU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Şebnem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KUŞVURAN, 2017. Grafting onto Different Rootstock Genotypes Alleviates Salt Stress in Aubergine (Solanum melongena L.) Plants by Activating Antioxidative Enzyme Defense System, 2nd INTERNATIONAL BALKAN AGRICULTURE CONGRESS 16-18 MAY. Congress Book, PP: 463-468.</w:t>
            </w:r>
          </w:p>
          <w:p w14:paraId="5A9ABF9C" w14:textId="77777777" w:rsidR="00175A5C" w:rsidRPr="00B82D84" w:rsidRDefault="00175A5C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Manar TALHOUNİ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Kenan </w:t>
            </w:r>
            <w:proofErr w:type="gram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SÖNMEZ ,</w:t>
            </w:r>
            <w:proofErr w:type="gram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Şebnem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KUŞVURAN,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Sevinc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Kiran, Ş.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Şebnem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ELLİALTIOĞLU, 2018. Effects of Grafting on Chlorophyll, Leaf Water Potential and Some Fruit Characteristics of Aubergine Plants Grown Under Salt Stress. ESP Regional 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lastRenderedPageBreak/>
              <w:t xml:space="preserve">Conference for MENA region 2018, 22-25 April, Dead Sea-Jordan. </w:t>
            </w:r>
            <w:r w:rsidR="002B627B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Conference proceedings.http://www.espconference.org/mena2018/wiki/337112/presentations#.Wy9MgaSFOUl</w:t>
            </w:r>
          </w:p>
          <w:p w14:paraId="7DB5A992" w14:textId="77777777" w:rsidR="00EA429B" w:rsidRPr="00B82D84" w:rsidRDefault="00EA429B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Talhouni, M.,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Kusvuran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S. Kiran, S.,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Ellialtioglu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S.S. 2019. Effects of Grafting on Eggplants Grown under Salinity Stress in Terms of Chlorophyll Content, Leaf Water Potential and Some Fruit Characteristics,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Toprak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Su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Dergisi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, 8 (1): (29-38)in Turkish.</w:t>
            </w:r>
          </w:p>
          <w:p w14:paraId="3D374771" w14:textId="77777777" w:rsidR="00EA429B" w:rsidRPr="00B82D84" w:rsidRDefault="00EA429B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Talhouni M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., Sonmez K., Kiran S., Beyaz R., Yildiz M.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Ellialtioglu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S. 2019.  Comparison of salinity effects on grafted and non-grafted eggplants in terms of ion accumulation, MDA content and antioxidative enzyme activities, Advances in Horticultural Sciences, 33(1): 87-95.</w:t>
            </w:r>
          </w:p>
          <w:p w14:paraId="0CBC8834" w14:textId="77777777" w:rsidR="001F3F63" w:rsidRPr="00B82D84" w:rsidRDefault="001F3F63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Talhouni, M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., Sonmez, K., Kiran, S., </w:t>
            </w:r>
            <w:proofErr w:type="spell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>Kusvuran</w:t>
            </w:r>
            <w:proofErr w:type="spell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, S. and </w:t>
            </w:r>
            <w:proofErr w:type="spell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>Ellialtioglu</w:t>
            </w:r>
            <w:proofErr w:type="spell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, SS. 2019. Examination of ion accumulation and some physiological characteristics of grafted eggplants grown under salinity conditions, </w:t>
            </w:r>
            <w:proofErr w:type="spell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>Acta</w:t>
            </w:r>
            <w:proofErr w:type="spell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>Hortic</w:t>
            </w:r>
            <w:proofErr w:type="spell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>1242 :</w:t>
            </w:r>
            <w:proofErr w:type="gram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69-75.</w:t>
            </w:r>
          </w:p>
          <w:p w14:paraId="37C1F7AD" w14:textId="77777777" w:rsidR="00606522" w:rsidRPr="00B82D84" w:rsidRDefault="001A7688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Kiran, </w:t>
            </w:r>
            <w:r w:rsidR="00EA486D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S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. Ates, C.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Kusvuran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S. </w:t>
            </w:r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Talhouni, M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. and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Ellialtioglu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S.S. 2019. Antioxidative response of grafted and non-grafted eggplant seedlings under drought and salt stresses,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Agrochimica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, 63 (2): 123-137</w:t>
            </w:r>
          </w:p>
          <w:p w14:paraId="274777F3" w14:textId="77777777" w:rsidR="00EA486D" w:rsidRPr="00B82D84" w:rsidRDefault="00EA486D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before="0" w:beforeAutospacing="0" w:after="150" w:afterAutospacing="0" w:line="276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Kiran, S.,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Furtana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G.B., </w:t>
            </w:r>
            <w:proofErr w:type="spellStart"/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Talhouni</w:t>
            </w:r>
            <w:proofErr w:type="spellEnd"/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, M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Ellialtioglu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S.S. 2019. Drought stress mitigation with humic acid in two Cucumis melo L. genotypes differ in their drought tolerance,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Brangantia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, Campinas, 78(4): 490-497.</w:t>
            </w:r>
          </w:p>
          <w:p w14:paraId="7BD15F6B" w14:textId="77777777" w:rsidR="00FA5F9F" w:rsidRPr="00B82D84" w:rsidRDefault="00FA5F9F" w:rsidP="00B82D84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630"/>
              </w:tabs>
              <w:spacing w:after="150" w:line="276" w:lineRule="auto"/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Sebnem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Kusvuran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Manar </w:t>
            </w:r>
            <w:proofErr w:type="spellStart"/>
            <w:r w:rsidRPr="00B82D84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Talhouni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and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Sekure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Sebnem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Ellialtioglu</w:t>
            </w:r>
            <w:proofErr w:type="spellEnd"/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,</w:t>
            </w:r>
            <w:r w:rsidR="007F3724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2020.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Overview </w:t>
            </w:r>
            <w:r w:rsidR="00FA2604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on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A2604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the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Growth </w:t>
            </w:r>
            <w:r w:rsidR="00FA2604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and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Physiological Response </w:t>
            </w:r>
            <w:r w:rsidR="00FA2604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of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Grafted </w:t>
            </w:r>
            <w:r w:rsidR="00FA2604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and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Non-Grafted Vegetable Crops </w:t>
            </w:r>
            <w:r w:rsidR="00FA2604"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under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 xml:space="preserve"> Salinity Stress. In book: Trends in Landscape, Agriculture, Forest and Natural Science, Edition: 1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B82D84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</w:rPr>
              <w:t>, Chapter: 19. Publisher: Cambridge Scholars Publishing</w:t>
            </w:r>
          </w:p>
        </w:tc>
      </w:tr>
      <w:tr w:rsidR="00B82D84" w:rsidRPr="00B82D84" w14:paraId="2738814A" w14:textId="77777777" w:rsidTr="001D7CDA">
        <w:tc>
          <w:tcPr>
            <w:tcW w:w="9242" w:type="dxa"/>
          </w:tcPr>
          <w:p w14:paraId="6F3389C0" w14:textId="77777777" w:rsidR="00B82191" w:rsidRPr="00B82D84" w:rsidRDefault="003F03F8" w:rsidP="00B82D84">
            <w:pPr>
              <w:numPr>
                <w:ilvl w:val="0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JO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lastRenderedPageBreak/>
              <w:t>1st National Training Course on Barley Production and Animal Husbandry Technology Transference,</w:t>
            </w:r>
            <w:r w:rsidR="00FA5F9F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NCARTT by cooperation with</w:t>
            </w:r>
            <w:proofErr w:type="gram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  AOAD</w:t>
            </w:r>
            <w:proofErr w:type="gram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, Jordan, 27-31/5/2001.</w:t>
            </w:r>
          </w:p>
        </w:tc>
      </w:tr>
      <w:tr w:rsidR="00B82D84" w:rsidRPr="00B82D84" w14:paraId="3E662E4C" w14:textId="77777777" w:rsidTr="001D7CDA">
        <w:tc>
          <w:tcPr>
            <w:tcW w:w="9242" w:type="dxa"/>
          </w:tcPr>
          <w:p w14:paraId="3DC4B525" w14:textId="77777777" w:rsidR="00B82191" w:rsidRPr="00B82D84" w:rsidRDefault="003F03F8" w:rsidP="00B82D84">
            <w:pPr>
              <w:numPr>
                <w:ilvl w:val="0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2nd National Training Course for Preparing and Induce Trainers on Barley Production and Animal Husbandry Development Techniques.</w:t>
            </w:r>
          </w:p>
        </w:tc>
      </w:tr>
      <w:tr w:rsidR="00B82D84" w:rsidRPr="00B82D84" w14:paraId="4D7205B5" w14:textId="77777777" w:rsidTr="001D7CDA">
        <w:tc>
          <w:tcPr>
            <w:tcW w:w="9242" w:type="dxa"/>
          </w:tcPr>
          <w:p w14:paraId="710AFBFD" w14:textId="77777777" w:rsidR="00B82191" w:rsidRPr="00B82D84" w:rsidRDefault="003F03F8" w:rsidP="00B82D84">
            <w:pPr>
              <w:numPr>
                <w:ilvl w:val="0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JO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Workshop in the Problem Solving for Better Health at Al </w:t>
            </w:r>
            <w:proofErr w:type="spell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Janoub</w:t>
            </w:r>
            <w:proofErr w:type="spell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Foundation -</w:t>
            </w:r>
            <w:proofErr w:type="spell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Ma’anin</w:t>
            </w:r>
            <w:proofErr w:type="spell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corporation with the University of Jordan and the Dreyfus Health Foundation–New York</w:t>
            </w:r>
          </w:p>
        </w:tc>
      </w:tr>
      <w:tr w:rsidR="00B82D84" w:rsidRPr="00B82D84" w14:paraId="1D5A8BF7" w14:textId="77777777" w:rsidTr="001D7CDA">
        <w:tc>
          <w:tcPr>
            <w:tcW w:w="9242" w:type="dxa"/>
          </w:tcPr>
          <w:p w14:paraId="2A51C0B4" w14:textId="77777777" w:rsidR="008D3F26" w:rsidRPr="00B82D84" w:rsidRDefault="003F03F8" w:rsidP="00B82D84">
            <w:pPr>
              <w:numPr>
                <w:ilvl w:val="0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JO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Training course in the Biotechnology lab at NCARTT.</w:t>
            </w:r>
          </w:p>
        </w:tc>
      </w:tr>
      <w:tr w:rsidR="00B82D84" w:rsidRPr="00B82D84" w14:paraId="77FB95CD" w14:textId="77777777" w:rsidTr="001D7CDA">
        <w:tc>
          <w:tcPr>
            <w:tcW w:w="9242" w:type="dxa"/>
          </w:tcPr>
          <w:p w14:paraId="35B83CA7" w14:textId="77777777" w:rsidR="00B82191" w:rsidRPr="00B82D84" w:rsidRDefault="003F03F8" w:rsidP="00B82D84">
            <w:pPr>
              <w:numPr>
                <w:ilvl w:val="0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JO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Training course in Tissue Culture at NCARTT.</w:t>
            </w:r>
          </w:p>
        </w:tc>
      </w:tr>
      <w:tr w:rsidR="00B82D84" w:rsidRPr="00B82D84" w14:paraId="1271A427" w14:textId="77777777" w:rsidTr="001D7CDA">
        <w:tc>
          <w:tcPr>
            <w:tcW w:w="9242" w:type="dxa"/>
          </w:tcPr>
          <w:p w14:paraId="09AED016" w14:textId="77777777" w:rsidR="00B82191" w:rsidRPr="00B82D84" w:rsidRDefault="003F03F8" w:rsidP="00B82D84">
            <w:pPr>
              <w:numPr>
                <w:ilvl w:val="0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JO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Training Course; "Use of Molecular Markers in Biodiversity Studies; At Agricultural Genetic Engineering Research Institute (AGERI), 15 Feb – 15 March 2006, Egypt."</w:t>
            </w:r>
          </w:p>
        </w:tc>
      </w:tr>
      <w:tr w:rsidR="00B82D84" w:rsidRPr="00B82D84" w14:paraId="6E5BF3EA" w14:textId="77777777" w:rsidTr="001D7CDA">
        <w:tc>
          <w:tcPr>
            <w:tcW w:w="9242" w:type="dxa"/>
          </w:tcPr>
          <w:p w14:paraId="2CB31C93" w14:textId="77777777" w:rsidR="00B82191" w:rsidRPr="00B82D84" w:rsidRDefault="003F03F8" w:rsidP="00B82D84">
            <w:pPr>
              <w:numPr>
                <w:ilvl w:val="0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JO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Training Workshop; "Methods of Sampling Vegetation Attributes; 27-31 March,2006,at the National Center </w:t>
            </w:r>
            <w:proofErr w:type="spell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forAgricultural</w:t>
            </w:r>
            <w:proofErr w:type="spell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Research and Technology Transfer(NCARTT</w:t>
            </w:r>
            <w:r w:rsidR="00762C7F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ar-JO"/>
              </w:rPr>
              <w:t>)</w:t>
            </w:r>
          </w:p>
        </w:tc>
      </w:tr>
      <w:tr w:rsidR="00B82D84" w:rsidRPr="00B82D84" w14:paraId="702BE982" w14:textId="77777777" w:rsidTr="001D7CDA">
        <w:tc>
          <w:tcPr>
            <w:tcW w:w="9242" w:type="dxa"/>
          </w:tcPr>
          <w:p w14:paraId="58A940E8" w14:textId="77777777" w:rsidR="004F15A0" w:rsidRPr="00B82D84" w:rsidRDefault="009454BA" w:rsidP="00B82D84">
            <w:pPr>
              <w:numPr>
                <w:ilvl w:val="0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Monitoring and Evaluation System. July 1-5, 2007. Badia Benchmark Project. The National Center for Agricultural Research and Extension.</w:t>
            </w:r>
          </w:p>
        </w:tc>
      </w:tr>
      <w:tr w:rsidR="00B82D84" w:rsidRPr="00B82D84" w14:paraId="1932B5BF" w14:textId="77777777" w:rsidTr="001D7CDA">
        <w:tc>
          <w:tcPr>
            <w:tcW w:w="9242" w:type="dxa"/>
          </w:tcPr>
          <w:p w14:paraId="5FAA0946" w14:textId="77777777" w:rsidR="00CF72B2" w:rsidRPr="00B82D84" w:rsidRDefault="00B642B0" w:rsidP="00B82D84">
            <w:pPr>
              <w:numPr>
                <w:ilvl w:val="0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Workshop "How to write a successful scientific proposal", 21-22 February 2010. NCARE-Amma</w:t>
            </w:r>
            <w:r w:rsidR="00CF72B2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</w:t>
            </w:r>
          </w:p>
        </w:tc>
      </w:tr>
    </w:tbl>
    <w:p w14:paraId="497328C4" w14:textId="77777777" w:rsidR="00515B93" w:rsidRPr="00B82D84" w:rsidRDefault="00515B93" w:rsidP="00B82D84">
      <w:pPr>
        <w:numPr>
          <w:ilvl w:val="0"/>
          <w:numId w:val="13"/>
        </w:numPr>
        <w:bidi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color w:val="000000" w:themeColor="text1"/>
          <w:sz w:val="22"/>
          <w:szCs w:val="22"/>
        </w:rPr>
        <w:t>Workshop "Open space management"; 11-16 April 2010, Israel</w:t>
      </w:r>
    </w:p>
    <w:p w14:paraId="61EFD2E0" w14:textId="77777777" w:rsidR="003F61A9" w:rsidRPr="00B82D84" w:rsidRDefault="00515B93" w:rsidP="00B82D84">
      <w:pPr>
        <w:numPr>
          <w:ilvl w:val="0"/>
          <w:numId w:val="13"/>
        </w:numPr>
        <w:bidi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color w:val="000000" w:themeColor="text1"/>
          <w:sz w:val="22"/>
          <w:szCs w:val="22"/>
        </w:rPr>
        <w:t>Workshop “Strengthening the links between research and extension”; 1-5 August 2010, Israel.</w:t>
      </w:r>
    </w:p>
    <w:p w14:paraId="4879B5E3" w14:textId="77777777" w:rsidR="0092657B" w:rsidRPr="00B82D84" w:rsidRDefault="00E037DF" w:rsidP="00B82D84">
      <w:pPr>
        <w:numPr>
          <w:ilvl w:val="0"/>
          <w:numId w:val="13"/>
        </w:numPr>
        <w:bidi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Pr="00B82D8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nd</w:t>
      </w:r>
      <w:r w:rsidR="0092657B" w:rsidRPr="00B82D84">
        <w:rPr>
          <w:rFonts w:asciiTheme="majorBidi" w:hAnsiTheme="majorBidi" w:cstheme="majorBidi"/>
          <w:color w:val="000000" w:themeColor="text1"/>
          <w:sz w:val="22"/>
          <w:szCs w:val="22"/>
        </w:rPr>
        <w:t>International Congress of Chemistry and Environment, and 2</w:t>
      </w:r>
      <w:r w:rsidR="0092657B" w:rsidRPr="00B82D8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nd</w:t>
      </w:r>
      <w:r w:rsidR="0092657B" w:rsidRPr="00B82D8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International Society Bio Technology Conference; at </w:t>
      </w:r>
      <w:proofErr w:type="spellStart"/>
      <w:r w:rsidR="0092657B" w:rsidRPr="00B82D84">
        <w:rPr>
          <w:rFonts w:asciiTheme="majorBidi" w:hAnsiTheme="majorBidi" w:cstheme="majorBidi"/>
          <w:color w:val="000000" w:themeColor="text1"/>
          <w:sz w:val="22"/>
          <w:szCs w:val="22"/>
        </w:rPr>
        <w:t>Antwerp</w:t>
      </w:r>
      <w:proofErr w:type="gramStart"/>
      <w:r w:rsidR="0092657B" w:rsidRPr="00B82D84">
        <w:rPr>
          <w:rFonts w:asciiTheme="majorBidi" w:hAnsiTheme="majorBidi" w:cstheme="majorBidi"/>
          <w:color w:val="000000" w:themeColor="text1"/>
          <w:sz w:val="22"/>
          <w:szCs w:val="22"/>
        </w:rPr>
        <w:t>,Belgium</w:t>
      </w:r>
      <w:proofErr w:type="spellEnd"/>
      <w:proofErr w:type="gramEnd"/>
      <w:r w:rsidR="0092657B" w:rsidRPr="00B82D8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from 8</w:t>
      </w:r>
      <w:r w:rsidR="0092657B" w:rsidRPr="00B82D8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th</w:t>
      </w:r>
      <w:r w:rsidR="0092657B" w:rsidRPr="00B82D8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to 10</w:t>
      </w:r>
      <w:r w:rsidR="0092657B" w:rsidRPr="00B82D8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th</w:t>
      </w:r>
      <w:r w:rsidR="0092657B" w:rsidRPr="00B82D8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July 2013.</w:t>
      </w:r>
    </w:p>
    <w:p w14:paraId="0043AF7E" w14:textId="77777777" w:rsidR="004417A4" w:rsidRPr="00B82D84" w:rsidRDefault="004417A4" w:rsidP="00B82D84">
      <w:pPr>
        <w:numPr>
          <w:ilvl w:val="0"/>
          <w:numId w:val="13"/>
        </w:numPr>
        <w:bidi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>6</w:t>
      </w:r>
      <w:r w:rsidRPr="00B82D8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th</w:t>
      </w:r>
      <w:r w:rsidRPr="00B82D8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Balkan Symposium on Vegetables and Potatoes, September 29- October 4, 2014, Zagreb, Croatia.</w:t>
      </w:r>
    </w:p>
    <w:p w14:paraId="3FB02913" w14:textId="77777777" w:rsidR="005B5DF1" w:rsidRPr="00B82D84" w:rsidRDefault="005B5DF1" w:rsidP="00B82D84">
      <w:pPr>
        <w:numPr>
          <w:ilvl w:val="0"/>
          <w:numId w:val="13"/>
        </w:numPr>
        <w:bidi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color w:val="000000" w:themeColor="text1"/>
          <w:sz w:val="22"/>
          <w:szCs w:val="22"/>
        </w:rPr>
        <w:t>Proposal Writing for H2020 EU funding opportunities, 10-12 April 2016, Amman-Jordan.</w:t>
      </w:r>
    </w:p>
    <w:p w14:paraId="64248F80" w14:textId="77777777" w:rsidR="004F04CB" w:rsidRPr="00B82D84" w:rsidRDefault="004F04CB" w:rsidP="00B82D84">
      <w:pPr>
        <w:numPr>
          <w:ilvl w:val="0"/>
          <w:numId w:val="13"/>
        </w:numPr>
        <w:bidi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color w:val="000000" w:themeColor="text1"/>
          <w:sz w:val="22"/>
          <w:szCs w:val="22"/>
        </w:rPr>
        <w:t>III International Symposium on Horticulture in Europe, Chania, Crete, Greece, October 17-21, 2016.</w:t>
      </w:r>
    </w:p>
    <w:p w14:paraId="69A2024E" w14:textId="77777777" w:rsidR="00CB6DE4" w:rsidRPr="00B82D84" w:rsidRDefault="00CB6DE4" w:rsidP="00B82D84">
      <w:pPr>
        <w:pStyle w:val="NormalWeb"/>
        <w:numPr>
          <w:ilvl w:val="0"/>
          <w:numId w:val="13"/>
        </w:numPr>
        <w:shd w:val="clear" w:color="auto" w:fill="FFFFFF"/>
        <w:tabs>
          <w:tab w:val="clear" w:pos="720"/>
          <w:tab w:val="num" w:pos="450"/>
          <w:tab w:val="left" w:pos="630"/>
        </w:tabs>
        <w:spacing w:before="0" w:beforeAutospacing="0" w:after="150" w:afterAutospacing="0" w:line="276" w:lineRule="auto"/>
        <w:ind w:left="630" w:hanging="270"/>
        <w:rPr>
          <w:rStyle w:val="Strong"/>
          <w:rFonts w:asciiTheme="majorBidi" w:hAnsiTheme="majorBidi" w:cstheme="majorBidi"/>
          <w:bCs w:val="0"/>
          <w:color w:val="000000" w:themeColor="text1"/>
          <w:sz w:val="22"/>
          <w:szCs w:val="22"/>
        </w:rPr>
      </w:pPr>
      <w:r w:rsidRPr="00B82D84">
        <w:rPr>
          <w:rStyle w:val="Strong"/>
          <w:rFonts w:asciiTheme="majorBidi" w:hAnsiTheme="majorBidi" w:cstheme="majorBidi"/>
          <w:b w:val="0"/>
          <w:color w:val="000000" w:themeColor="text1"/>
          <w:sz w:val="22"/>
          <w:szCs w:val="22"/>
        </w:rPr>
        <w:t>2</w:t>
      </w:r>
      <w:r w:rsidRPr="00B82D84">
        <w:rPr>
          <w:rStyle w:val="Strong"/>
          <w:rFonts w:asciiTheme="majorBidi" w:hAnsiTheme="majorBidi" w:cstheme="majorBidi"/>
          <w:b w:val="0"/>
          <w:color w:val="000000" w:themeColor="text1"/>
          <w:sz w:val="22"/>
          <w:szCs w:val="22"/>
          <w:vertAlign w:val="superscript"/>
        </w:rPr>
        <w:t>nd </w:t>
      </w:r>
      <w:r w:rsidRPr="00B82D84">
        <w:rPr>
          <w:rStyle w:val="Strong"/>
          <w:rFonts w:asciiTheme="majorBidi" w:hAnsiTheme="majorBidi" w:cstheme="majorBidi"/>
          <w:b w:val="0"/>
          <w:color w:val="000000" w:themeColor="text1"/>
          <w:sz w:val="22"/>
          <w:szCs w:val="22"/>
        </w:rPr>
        <w:t xml:space="preserve">International Balkan Agriculture Congress 16-18 May 2017, </w:t>
      </w:r>
      <w:proofErr w:type="spellStart"/>
      <w:r w:rsidRPr="00B82D84">
        <w:rPr>
          <w:rStyle w:val="Strong"/>
          <w:rFonts w:asciiTheme="majorBidi" w:hAnsiTheme="majorBidi" w:cstheme="majorBidi"/>
          <w:b w:val="0"/>
          <w:color w:val="000000" w:themeColor="text1"/>
          <w:sz w:val="22"/>
          <w:szCs w:val="22"/>
        </w:rPr>
        <w:t>Tekirdag</w:t>
      </w:r>
      <w:proofErr w:type="spellEnd"/>
      <w:r w:rsidRPr="00B82D84">
        <w:rPr>
          <w:rStyle w:val="Strong"/>
          <w:rFonts w:asciiTheme="majorBidi" w:hAnsiTheme="majorBidi" w:cstheme="majorBidi"/>
          <w:b w:val="0"/>
          <w:color w:val="000000" w:themeColor="text1"/>
          <w:sz w:val="22"/>
          <w:szCs w:val="22"/>
        </w:rPr>
        <w:t>–Turkey.</w:t>
      </w:r>
    </w:p>
    <w:p w14:paraId="073F5E41" w14:textId="77777777" w:rsidR="00491F04" w:rsidRPr="00B82D84" w:rsidRDefault="00491F04" w:rsidP="00B82D84">
      <w:pPr>
        <w:pStyle w:val="NormalWeb"/>
        <w:numPr>
          <w:ilvl w:val="0"/>
          <w:numId w:val="13"/>
        </w:numPr>
        <w:shd w:val="clear" w:color="auto" w:fill="FFFFFF"/>
        <w:tabs>
          <w:tab w:val="clear" w:pos="720"/>
          <w:tab w:val="num" w:pos="450"/>
          <w:tab w:val="left" w:pos="630"/>
        </w:tabs>
        <w:spacing w:before="0" w:beforeAutospacing="0" w:after="150" w:afterAutospacing="0" w:line="276" w:lineRule="auto"/>
        <w:ind w:left="630" w:hanging="270"/>
        <w:jc w:val="both"/>
        <w:rPr>
          <w:rStyle w:val="Strong"/>
          <w:rFonts w:asciiTheme="majorBidi" w:hAnsiTheme="majorBidi" w:cstheme="majorBidi"/>
          <w:bCs w:val="0"/>
          <w:color w:val="000000" w:themeColor="text1"/>
          <w:sz w:val="22"/>
          <w:szCs w:val="22"/>
        </w:rPr>
      </w:pPr>
      <w:r w:rsidRPr="00B82D84">
        <w:rPr>
          <w:rStyle w:val="Strong"/>
          <w:rFonts w:asciiTheme="majorBidi" w:hAnsiTheme="majorBidi" w:cstheme="majorBidi"/>
          <w:b w:val="0"/>
          <w:color w:val="000000" w:themeColor="text1"/>
          <w:sz w:val="22"/>
          <w:szCs w:val="22"/>
        </w:rPr>
        <w:t>Training course on “Seed Development: Laboratory Test and Certificates, Agriculture Combat: Plant Diseases, Pest and Weed Control”. 24-25 July, Amman-Jordan.</w:t>
      </w:r>
    </w:p>
    <w:p w14:paraId="250F9704" w14:textId="77777777" w:rsidR="00175A5C" w:rsidRPr="00B82D84" w:rsidRDefault="00175A5C" w:rsidP="00B82D84">
      <w:pPr>
        <w:pStyle w:val="NormalWeb"/>
        <w:numPr>
          <w:ilvl w:val="0"/>
          <w:numId w:val="13"/>
        </w:numPr>
        <w:shd w:val="clear" w:color="auto" w:fill="FFFFFF"/>
        <w:tabs>
          <w:tab w:val="clear" w:pos="720"/>
          <w:tab w:val="num" w:pos="450"/>
          <w:tab w:val="left" w:pos="630"/>
        </w:tabs>
        <w:spacing w:before="0" w:beforeAutospacing="0" w:after="150" w:afterAutospacing="0" w:line="276" w:lineRule="auto"/>
        <w:ind w:left="630" w:hanging="270"/>
        <w:jc w:val="both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Cs/>
          <w:color w:val="000000" w:themeColor="text1"/>
          <w:sz w:val="22"/>
          <w:szCs w:val="22"/>
        </w:rPr>
        <w:t>ESP Regional Conference for MENA region 2018, 22-25 April, Dead Sea-Jordan.</w:t>
      </w:r>
    </w:p>
    <w:p w14:paraId="62213F28" w14:textId="77777777" w:rsidR="00175A5C" w:rsidRPr="00B82D84" w:rsidRDefault="0019740B" w:rsidP="00B82D84">
      <w:pPr>
        <w:pStyle w:val="NormalWeb"/>
        <w:numPr>
          <w:ilvl w:val="0"/>
          <w:numId w:val="13"/>
        </w:numPr>
        <w:shd w:val="clear" w:color="auto" w:fill="FFFFFF"/>
        <w:tabs>
          <w:tab w:val="clear" w:pos="720"/>
          <w:tab w:val="num" w:pos="450"/>
          <w:tab w:val="left" w:pos="630"/>
        </w:tabs>
        <w:spacing w:before="0" w:beforeAutospacing="0" w:after="150" w:afterAutospacing="0" w:line="276" w:lineRule="auto"/>
        <w:ind w:left="630" w:hanging="270"/>
        <w:jc w:val="both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Cs/>
          <w:color w:val="000000" w:themeColor="text1"/>
          <w:sz w:val="22"/>
          <w:szCs w:val="22"/>
        </w:rPr>
        <w:t>37</w:t>
      </w:r>
      <w:r w:rsidRPr="00B82D84">
        <w:rPr>
          <w:rFonts w:asciiTheme="majorBidi" w:hAnsiTheme="majorBidi" w:cstheme="majorBidi"/>
          <w:bCs/>
          <w:color w:val="000000" w:themeColor="text1"/>
          <w:sz w:val="22"/>
          <w:szCs w:val="22"/>
          <w:vertAlign w:val="superscript"/>
        </w:rPr>
        <w:t>th</w:t>
      </w:r>
      <w:r w:rsidRPr="00B82D84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International Vegetable Training Course “Safe Vegetable Production”, 19-30 November 2018, Thailand.</w:t>
      </w:r>
    </w:p>
    <w:p w14:paraId="3080BF0B" w14:textId="77777777" w:rsidR="00AD235A" w:rsidRPr="00B82D84" w:rsidRDefault="00AD235A" w:rsidP="00B82D84">
      <w:pPr>
        <w:pStyle w:val="NormalWeb"/>
        <w:numPr>
          <w:ilvl w:val="0"/>
          <w:numId w:val="13"/>
        </w:numPr>
        <w:shd w:val="clear" w:color="auto" w:fill="FFFFFF"/>
        <w:tabs>
          <w:tab w:val="clear" w:pos="720"/>
          <w:tab w:val="num" w:pos="450"/>
          <w:tab w:val="left" w:pos="630"/>
        </w:tabs>
        <w:spacing w:before="0" w:beforeAutospacing="0" w:after="150" w:afterAutospacing="0" w:line="276" w:lineRule="auto"/>
        <w:ind w:left="630" w:hanging="270"/>
        <w:jc w:val="both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Cs/>
          <w:color w:val="000000" w:themeColor="text1"/>
          <w:sz w:val="22"/>
          <w:szCs w:val="22"/>
          <w:lang w:val="en-US"/>
        </w:rPr>
        <w:t>Training course on “DUS training on vegetable crops” held in National Agricultural Research Center NARC, 24-28 November 2019, Amman-</w:t>
      </w:r>
      <w:proofErr w:type="gramStart"/>
      <w:r w:rsidRPr="00B82D84">
        <w:rPr>
          <w:rFonts w:asciiTheme="majorBidi" w:hAnsiTheme="majorBidi" w:cstheme="majorBidi"/>
          <w:bCs/>
          <w:color w:val="000000" w:themeColor="text1"/>
          <w:sz w:val="22"/>
          <w:szCs w:val="22"/>
          <w:lang w:val="en-US"/>
        </w:rPr>
        <w:t>Jordan .</w:t>
      </w:r>
      <w:proofErr w:type="gramEnd"/>
    </w:p>
    <w:p w14:paraId="562DD6D8" w14:textId="77777777" w:rsidR="007F7942" w:rsidRPr="00B82D84" w:rsidRDefault="007F7942" w:rsidP="00B82D84">
      <w:pPr>
        <w:pStyle w:val="NormalWeb"/>
        <w:numPr>
          <w:ilvl w:val="0"/>
          <w:numId w:val="13"/>
        </w:numPr>
        <w:shd w:val="clear" w:color="auto" w:fill="FFFFFF"/>
        <w:tabs>
          <w:tab w:val="clear" w:pos="720"/>
          <w:tab w:val="num" w:pos="450"/>
          <w:tab w:val="left" w:pos="630"/>
        </w:tabs>
        <w:spacing w:before="0" w:beforeAutospacing="0" w:after="150" w:afterAutospacing="0" w:line="276" w:lineRule="auto"/>
        <w:ind w:left="630" w:hanging="270"/>
        <w:jc w:val="both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Cs/>
          <w:color w:val="000000" w:themeColor="text1"/>
          <w:sz w:val="22"/>
          <w:szCs w:val="22"/>
          <w:lang w:val="en-US"/>
        </w:rPr>
        <w:t>Training course on “Principles for using the statistical analysis program R”, 15-16/1/2020, Amman.</w:t>
      </w:r>
    </w:p>
    <w:p w14:paraId="3798121B" w14:textId="77777777" w:rsidR="007F7942" w:rsidRPr="00B82D84" w:rsidRDefault="007F7942" w:rsidP="00B82D84">
      <w:pPr>
        <w:pStyle w:val="NormalWeb"/>
        <w:numPr>
          <w:ilvl w:val="0"/>
          <w:numId w:val="13"/>
        </w:numPr>
        <w:shd w:val="clear" w:color="auto" w:fill="FFFFFF"/>
        <w:tabs>
          <w:tab w:val="clear" w:pos="720"/>
          <w:tab w:val="num" w:pos="450"/>
          <w:tab w:val="left" w:pos="630"/>
        </w:tabs>
        <w:spacing w:before="0" w:beforeAutospacing="0" w:after="150" w:afterAutospacing="0" w:line="276" w:lineRule="auto"/>
        <w:ind w:left="630" w:hanging="270"/>
        <w:jc w:val="both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Distance learning course run in collaboration with the WIPO Academy </w:t>
      </w:r>
      <w:proofErr w:type="gramStart"/>
      <w:r w:rsidRPr="00B82D84">
        <w:rPr>
          <w:rFonts w:asciiTheme="majorBidi" w:hAnsiTheme="majorBidi" w:cstheme="majorBidi"/>
          <w:bCs/>
          <w:color w:val="000000" w:themeColor="text1"/>
          <w:sz w:val="22"/>
          <w:szCs w:val="22"/>
        </w:rPr>
        <w:t>“ DL</w:t>
      </w:r>
      <w:proofErr w:type="gramEnd"/>
      <w:r w:rsidRPr="00B82D84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-205 Introduction to the UPOV system of plant variety protection under the UPOV Convention”. </w:t>
      </w:r>
      <w:r w:rsidR="005B52F5" w:rsidRPr="00B82D84">
        <w:rPr>
          <w:rFonts w:asciiTheme="majorBidi" w:hAnsiTheme="majorBidi" w:cstheme="majorBidi"/>
          <w:bCs/>
          <w:color w:val="000000" w:themeColor="text1"/>
          <w:sz w:val="22"/>
          <w:szCs w:val="22"/>
        </w:rPr>
        <w:t>From March 2 to April 5, 2020.</w:t>
      </w:r>
    </w:p>
    <w:p w14:paraId="5FFB7664" w14:textId="77777777" w:rsidR="00A867B6" w:rsidRPr="00B82D84" w:rsidRDefault="00A867B6" w:rsidP="00B82D84">
      <w:pPr>
        <w:pStyle w:val="NormalWeb"/>
        <w:numPr>
          <w:ilvl w:val="0"/>
          <w:numId w:val="13"/>
        </w:numPr>
        <w:shd w:val="clear" w:color="auto" w:fill="FFFFFF"/>
        <w:tabs>
          <w:tab w:val="clear" w:pos="720"/>
          <w:tab w:val="num" w:pos="450"/>
          <w:tab w:val="left" w:pos="630"/>
        </w:tabs>
        <w:spacing w:before="0" w:beforeAutospacing="0" w:after="150" w:afterAutospacing="0" w:line="276" w:lineRule="auto"/>
        <w:ind w:left="630" w:hanging="270"/>
        <w:jc w:val="both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Distance learning course run in collaboration with the WIPO Academy </w:t>
      </w:r>
      <w:proofErr w:type="gramStart"/>
      <w:r w:rsidRPr="00B82D84">
        <w:rPr>
          <w:rFonts w:asciiTheme="majorBidi" w:hAnsiTheme="majorBidi" w:cstheme="majorBidi"/>
          <w:bCs/>
          <w:color w:val="000000" w:themeColor="text1"/>
          <w:sz w:val="22"/>
          <w:szCs w:val="22"/>
        </w:rPr>
        <w:t>“ DL</w:t>
      </w:r>
      <w:proofErr w:type="gramEnd"/>
      <w:r w:rsidRPr="00B82D84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-305 Examination of applications for plant breeder’s rights. 8 March- 9May 2021. </w:t>
      </w:r>
    </w:p>
    <w:p w14:paraId="3137F649" w14:textId="067C9CFC" w:rsidR="005F02CB" w:rsidRPr="005F02CB" w:rsidRDefault="005F02CB" w:rsidP="005F02CB">
      <w:pPr>
        <w:pStyle w:val="NormalWeb"/>
        <w:numPr>
          <w:ilvl w:val="0"/>
          <w:numId w:val="13"/>
        </w:numPr>
        <w:shd w:val="clear" w:color="auto" w:fill="FFFFFF"/>
        <w:tabs>
          <w:tab w:val="clear" w:pos="720"/>
          <w:tab w:val="num" w:pos="450"/>
          <w:tab w:val="left" w:pos="630"/>
        </w:tabs>
        <w:spacing w:before="0" w:beforeAutospacing="0" w:after="150" w:afterAutospacing="0" w:line="276" w:lineRule="auto"/>
        <w:ind w:left="630" w:hanging="270"/>
        <w:jc w:val="both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5F02CB">
        <w:rPr>
          <w:rFonts w:asciiTheme="majorBidi" w:hAnsiTheme="majorBidi" w:cstheme="majorBidi"/>
          <w:bCs/>
          <w:color w:val="000000" w:themeColor="text1"/>
          <w:sz w:val="22"/>
          <w:szCs w:val="22"/>
        </w:rPr>
        <w:t>Development and Qualification Course for Employees in the Position of Director", October 25 – November 9, 2020, Amman, with the Institute of Public Administration.</w:t>
      </w:r>
    </w:p>
    <w:p w14:paraId="4AF02D74" w14:textId="660A06D8" w:rsidR="005F02CB" w:rsidRPr="005F02CB" w:rsidRDefault="005F02CB" w:rsidP="005F02CB">
      <w:pPr>
        <w:pStyle w:val="NormalWeb"/>
        <w:numPr>
          <w:ilvl w:val="0"/>
          <w:numId w:val="13"/>
        </w:numPr>
        <w:shd w:val="clear" w:color="auto" w:fill="FFFFFF"/>
        <w:tabs>
          <w:tab w:val="clear" w:pos="720"/>
          <w:tab w:val="num" w:pos="450"/>
          <w:tab w:val="left" w:pos="630"/>
        </w:tabs>
        <w:spacing w:before="0" w:beforeAutospacing="0" w:after="150" w:afterAutospacing="0" w:line="276" w:lineRule="auto"/>
        <w:ind w:left="630" w:hanging="270"/>
        <w:jc w:val="both"/>
        <w:rPr>
          <w:rFonts w:asciiTheme="majorBidi" w:hAnsiTheme="majorBidi" w:cstheme="majorBidi"/>
          <w:bCs/>
          <w:color w:val="000000" w:themeColor="text1"/>
          <w:sz w:val="22"/>
          <w:szCs w:val="22"/>
        </w:rPr>
      </w:pPr>
      <w:r w:rsidRPr="005F02CB">
        <w:rPr>
          <w:rFonts w:asciiTheme="majorBidi" w:hAnsiTheme="majorBidi" w:cstheme="majorBidi"/>
          <w:bCs/>
          <w:color w:val="000000" w:themeColor="text1"/>
          <w:sz w:val="22"/>
          <w:szCs w:val="22"/>
        </w:rPr>
        <w:t>Policy Making and Decision Making Course", April 26–28, 2021, online, with the Institute of Public Administration.</w:t>
      </w:r>
    </w:p>
    <w:p w14:paraId="1BF64C18" w14:textId="77777777" w:rsidR="00CB6DE4" w:rsidRPr="005F02CB" w:rsidRDefault="00CB6DE4" w:rsidP="00B82D84">
      <w:pPr>
        <w:bidi w:val="0"/>
        <w:spacing w:line="276" w:lineRule="auto"/>
        <w:ind w:left="72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2922D2" w:rsidRPr="00B82D84" w14:paraId="70164B84" w14:textId="77777777" w:rsidTr="001D7CDA">
        <w:tc>
          <w:tcPr>
            <w:tcW w:w="9242" w:type="dxa"/>
          </w:tcPr>
          <w:p w14:paraId="52D1F66E" w14:textId="77777777" w:rsidR="003F03F8" w:rsidRPr="00B82D84" w:rsidRDefault="003F03F8" w:rsidP="00B82D84">
            <w:pPr>
              <w:numPr>
                <w:ilvl w:val="0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Computer </w:t>
            </w:r>
            <w:proofErr w:type="spell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skills</w:t>
            </w:r>
            <w:proofErr w:type="gramStart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:Comprehensive</w:t>
            </w:r>
            <w:proofErr w:type="spellEnd"/>
            <w:proofErr w:type="gramEnd"/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computer course (WINDOWS, EXCEL, WinWord, POWER POINT, INTERNET).</w:t>
            </w:r>
          </w:p>
          <w:p w14:paraId="5BE7BF43" w14:textId="77777777" w:rsidR="003F03F8" w:rsidRPr="00B82D84" w:rsidRDefault="003F03F8" w:rsidP="00B82D84">
            <w:pPr>
              <w:numPr>
                <w:ilvl w:val="1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Word processing; WinWord, WORD PERFECT. </w:t>
            </w:r>
          </w:p>
          <w:p w14:paraId="64A15D5B" w14:textId="77777777" w:rsidR="003F03F8" w:rsidRPr="00B82D84" w:rsidRDefault="003F03F8" w:rsidP="00B82D84">
            <w:pPr>
              <w:numPr>
                <w:ilvl w:val="1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Spread sheet: EXCEL. </w:t>
            </w:r>
          </w:p>
          <w:p w14:paraId="1D875B1B" w14:textId="77777777" w:rsidR="003F03F8" w:rsidRPr="00B82D84" w:rsidRDefault="003F03F8" w:rsidP="00B82D84">
            <w:pPr>
              <w:numPr>
                <w:ilvl w:val="1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Data Show and presentation: POWER POINT. </w:t>
            </w:r>
          </w:p>
          <w:p w14:paraId="6CBED5A0" w14:textId="77777777" w:rsidR="00143F0B" w:rsidRPr="00B82D84" w:rsidRDefault="003F03F8" w:rsidP="00B82D84">
            <w:pPr>
              <w:numPr>
                <w:ilvl w:val="1"/>
                <w:numId w:val="13"/>
              </w:num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Internet. </w:t>
            </w:r>
          </w:p>
        </w:tc>
      </w:tr>
    </w:tbl>
    <w:p w14:paraId="225BF27A" w14:textId="77777777" w:rsidR="0004048F" w:rsidRPr="00B82D84" w:rsidRDefault="0004048F" w:rsidP="00B82D84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3C71FEF9" w14:textId="77777777" w:rsidR="00FA1E13" w:rsidRPr="00B82D84" w:rsidRDefault="00FA1E13" w:rsidP="00B82D84">
      <w:pPr>
        <w:bidi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LANGUAGE:</w:t>
      </w:r>
    </w:p>
    <w:p w14:paraId="7C4F6953" w14:textId="77777777" w:rsidR="0004048F" w:rsidRPr="00B82D84" w:rsidRDefault="0004048F" w:rsidP="00B82D84">
      <w:pPr>
        <w:bidi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color w:val="000000" w:themeColor="text1"/>
          <w:sz w:val="22"/>
          <w:szCs w:val="22"/>
        </w:rPr>
        <w:t>Arabic: mother tongue.</w:t>
      </w:r>
    </w:p>
    <w:p w14:paraId="0D889150" w14:textId="77777777" w:rsidR="0004048F" w:rsidRPr="00B82D84" w:rsidRDefault="0004048F" w:rsidP="00B82D84">
      <w:pPr>
        <w:bidi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color w:val="000000" w:themeColor="text1"/>
          <w:sz w:val="22"/>
          <w:szCs w:val="22"/>
        </w:rPr>
        <w:t>English: excellent spoken and written.</w:t>
      </w:r>
    </w:p>
    <w:p w14:paraId="4B3B5CCA" w14:textId="77777777" w:rsidR="0004048F" w:rsidRPr="00B82D84" w:rsidRDefault="003F61A9" w:rsidP="00B82D84">
      <w:pPr>
        <w:bidi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Turkish: </w:t>
      </w:r>
      <w:r w:rsidR="000472E0" w:rsidRPr="00B82D84">
        <w:rPr>
          <w:rFonts w:asciiTheme="majorBidi" w:hAnsiTheme="majorBidi" w:cstheme="majorBidi"/>
          <w:color w:val="000000" w:themeColor="text1"/>
          <w:sz w:val="22"/>
          <w:szCs w:val="22"/>
        </w:rPr>
        <w:t>good</w:t>
      </w:r>
      <w:r w:rsidRPr="00B82D8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spoken and written</w:t>
      </w:r>
    </w:p>
    <w:p w14:paraId="3F638A19" w14:textId="77777777" w:rsidR="00E319F5" w:rsidRPr="00B82D84" w:rsidRDefault="00E319F5" w:rsidP="00B82D84">
      <w:pPr>
        <w:bidi w:val="0"/>
        <w:spacing w:line="276" w:lineRule="auto"/>
        <w:jc w:val="both"/>
        <w:outlineLvl w:val="2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68B5BD51" w14:textId="77777777" w:rsidR="007F0BF0" w:rsidRPr="00B82D84" w:rsidRDefault="00FA1E13" w:rsidP="00B82D84">
      <w:pPr>
        <w:bidi w:val="0"/>
        <w:spacing w:line="276" w:lineRule="auto"/>
        <w:jc w:val="both"/>
        <w:outlineLvl w:val="2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82D8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POSTAL ADDRESS: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B82D84" w:rsidRPr="00B82D84" w14:paraId="1265C8AD" w14:textId="77777777" w:rsidTr="001D7CDA">
        <w:tc>
          <w:tcPr>
            <w:tcW w:w="9242" w:type="dxa"/>
          </w:tcPr>
          <w:p w14:paraId="1F2CBD45" w14:textId="77777777" w:rsidR="008D3F26" w:rsidRPr="00B82D84" w:rsidRDefault="004D08B6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Amman - Jordan</w:t>
            </w:r>
          </w:p>
        </w:tc>
      </w:tr>
      <w:tr w:rsidR="00B82D84" w:rsidRPr="00B82D84" w14:paraId="0281C92E" w14:textId="77777777" w:rsidTr="001D7CDA">
        <w:tc>
          <w:tcPr>
            <w:tcW w:w="9242" w:type="dxa"/>
          </w:tcPr>
          <w:p w14:paraId="65D048B2" w14:textId="77777777" w:rsidR="008D3F26" w:rsidRPr="00B82D84" w:rsidRDefault="008D3F26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Tel. (</w:t>
            </w:r>
            <w:r w:rsidR="00480FCC"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Mobile</w:t>
            </w: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):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009</w:t>
            </w:r>
            <w:r w:rsidR="004D08B6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62</w:t>
            </w:r>
            <w:r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  - </w:t>
            </w:r>
            <w:r w:rsidR="004D08B6" w:rsidRPr="00B82D8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772448941</w:t>
            </w:r>
          </w:p>
        </w:tc>
      </w:tr>
      <w:tr w:rsidR="00B82D84" w:rsidRPr="00B82D84" w14:paraId="297D0B4F" w14:textId="77777777" w:rsidTr="001D7CDA">
        <w:tc>
          <w:tcPr>
            <w:tcW w:w="9242" w:type="dxa"/>
          </w:tcPr>
          <w:p w14:paraId="1CA60E3D" w14:textId="74505059" w:rsidR="006E64DA" w:rsidRPr="00B82D84" w:rsidRDefault="007F0BF0" w:rsidP="00E269F2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fr-FR"/>
              </w:rPr>
            </w:pPr>
            <w:r w:rsidRPr="00B82D8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fr-FR"/>
              </w:rPr>
              <w:t>Email:</w:t>
            </w:r>
            <w:hyperlink r:id="rId8" w:history="1">
              <w:r w:rsidR="004D08B6" w:rsidRPr="00B82D84">
                <w:rPr>
                  <w:rStyle w:val="Hyperlink"/>
                  <w:rFonts w:asciiTheme="majorBidi" w:hAnsiTheme="majorBidi" w:cstheme="majorBidi"/>
                  <w:color w:val="000000" w:themeColor="text1"/>
                  <w:sz w:val="22"/>
                  <w:szCs w:val="22"/>
                  <w:lang w:val="fr-FR"/>
                </w:rPr>
                <w:t>manar.alhouni@gmail.com</w:t>
              </w:r>
            </w:hyperlink>
          </w:p>
        </w:tc>
      </w:tr>
      <w:tr w:rsidR="00B82D84" w:rsidRPr="00B82D84" w14:paraId="34E5458F" w14:textId="77777777" w:rsidTr="001D7CDA">
        <w:tc>
          <w:tcPr>
            <w:tcW w:w="9242" w:type="dxa"/>
          </w:tcPr>
          <w:p w14:paraId="3D27A4AD" w14:textId="77777777" w:rsidR="006E64DA" w:rsidRPr="00B82D84" w:rsidRDefault="006E64DA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2922D2" w:rsidRPr="00B82D84" w14:paraId="519C0BE5" w14:textId="77777777" w:rsidTr="001D7CDA">
        <w:tc>
          <w:tcPr>
            <w:tcW w:w="9242" w:type="dxa"/>
          </w:tcPr>
          <w:p w14:paraId="5AAA4814" w14:textId="77777777" w:rsidR="006E64DA" w:rsidRPr="00B82D84" w:rsidRDefault="006E64DA" w:rsidP="00B82D84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</w:p>
        </w:tc>
      </w:tr>
    </w:tbl>
    <w:p w14:paraId="6A8127DB" w14:textId="77777777" w:rsidR="00F952FA" w:rsidRPr="00B82D84" w:rsidRDefault="00F952FA" w:rsidP="00B82D84">
      <w:pPr>
        <w:bidi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val="fr-FR"/>
        </w:rPr>
      </w:pPr>
    </w:p>
    <w:sectPr w:rsidR="00F952FA" w:rsidRPr="00B82D84" w:rsidSect="00DB2058">
      <w:footerReference w:type="default" r:id="rId9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95760" w14:textId="77777777" w:rsidR="00BA2175" w:rsidRDefault="00BA2175" w:rsidP="000C1FA0">
      <w:r>
        <w:separator/>
      </w:r>
    </w:p>
  </w:endnote>
  <w:endnote w:type="continuationSeparator" w:id="0">
    <w:p w14:paraId="7EBAED61" w14:textId="77777777" w:rsidR="00BA2175" w:rsidRDefault="00BA2175" w:rsidP="000C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88317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E90C0" w14:textId="23727AAE" w:rsidR="000C1FA0" w:rsidRDefault="000C1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9A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424408C4" w14:textId="77777777" w:rsidR="000C1FA0" w:rsidRDefault="000C1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82FE1" w14:textId="77777777" w:rsidR="00BA2175" w:rsidRDefault="00BA2175" w:rsidP="000C1FA0">
      <w:r>
        <w:separator/>
      </w:r>
    </w:p>
  </w:footnote>
  <w:footnote w:type="continuationSeparator" w:id="0">
    <w:p w14:paraId="307BA61E" w14:textId="77777777" w:rsidR="00BA2175" w:rsidRDefault="00BA2175" w:rsidP="000C1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55E1"/>
    <w:multiLevelType w:val="hybridMultilevel"/>
    <w:tmpl w:val="2E8AC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BBF"/>
    <w:multiLevelType w:val="multilevel"/>
    <w:tmpl w:val="57E417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02EBA"/>
    <w:multiLevelType w:val="multilevel"/>
    <w:tmpl w:val="022A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A3FB3"/>
    <w:multiLevelType w:val="hybridMultilevel"/>
    <w:tmpl w:val="F620B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0A7A"/>
    <w:multiLevelType w:val="multilevel"/>
    <w:tmpl w:val="4790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E3985"/>
    <w:multiLevelType w:val="hybridMultilevel"/>
    <w:tmpl w:val="C30E7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B5202"/>
    <w:multiLevelType w:val="hybridMultilevel"/>
    <w:tmpl w:val="1C66B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10FAC"/>
    <w:multiLevelType w:val="hybridMultilevel"/>
    <w:tmpl w:val="FBB619D6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6A222E"/>
    <w:multiLevelType w:val="hybridMultilevel"/>
    <w:tmpl w:val="136EB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62DE4"/>
    <w:multiLevelType w:val="hybridMultilevel"/>
    <w:tmpl w:val="901870D2"/>
    <w:lvl w:ilvl="0" w:tplc="040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EB66EA1"/>
    <w:multiLevelType w:val="hybridMultilevel"/>
    <w:tmpl w:val="B360E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D4233"/>
    <w:multiLevelType w:val="hybridMultilevel"/>
    <w:tmpl w:val="452E8014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63C66507"/>
    <w:multiLevelType w:val="hybridMultilevel"/>
    <w:tmpl w:val="FF4C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94754"/>
    <w:multiLevelType w:val="multilevel"/>
    <w:tmpl w:val="6EAC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5160BB"/>
    <w:multiLevelType w:val="multilevel"/>
    <w:tmpl w:val="7FC6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B6A41"/>
    <w:multiLevelType w:val="hybridMultilevel"/>
    <w:tmpl w:val="71508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1F40"/>
    <w:multiLevelType w:val="hybridMultilevel"/>
    <w:tmpl w:val="3E88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03B32"/>
    <w:multiLevelType w:val="hybridMultilevel"/>
    <w:tmpl w:val="2334D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5"/>
  </w:num>
  <w:num w:numId="5">
    <w:abstractNumId w:val="10"/>
  </w:num>
  <w:num w:numId="6">
    <w:abstractNumId w:val="17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6"/>
  </w:num>
  <w:num w:numId="14">
    <w:abstractNumId w:val="16"/>
  </w:num>
  <w:num w:numId="15">
    <w:abstractNumId w:val="12"/>
  </w:num>
  <w:num w:numId="16">
    <w:abstractNumId w:val="11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11"/>
    <w:rsid w:val="00012419"/>
    <w:rsid w:val="000134D1"/>
    <w:rsid w:val="000145AF"/>
    <w:rsid w:val="00031019"/>
    <w:rsid w:val="0004048F"/>
    <w:rsid w:val="00040910"/>
    <w:rsid w:val="000472E0"/>
    <w:rsid w:val="00052BEE"/>
    <w:rsid w:val="00065C9D"/>
    <w:rsid w:val="0007756F"/>
    <w:rsid w:val="000942F8"/>
    <w:rsid w:val="000B59B1"/>
    <w:rsid w:val="000C1FA0"/>
    <w:rsid w:val="000C5CAA"/>
    <w:rsid w:val="000D0593"/>
    <w:rsid w:val="000D1544"/>
    <w:rsid w:val="000D5D33"/>
    <w:rsid w:val="000E5809"/>
    <w:rsid w:val="00100136"/>
    <w:rsid w:val="00112E22"/>
    <w:rsid w:val="00114628"/>
    <w:rsid w:val="00114FE5"/>
    <w:rsid w:val="0013169B"/>
    <w:rsid w:val="00143F0B"/>
    <w:rsid w:val="00147EE6"/>
    <w:rsid w:val="001662BA"/>
    <w:rsid w:val="00175501"/>
    <w:rsid w:val="00175A5C"/>
    <w:rsid w:val="0019740B"/>
    <w:rsid w:val="001A5EFD"/>
    <w:rsid w:val="001A7688"/>
    <w:rsid w:val="001B38CF"/>
    <w:rsid w:val="001B3C2A"/>
    <w:rsid w:val="001D7CDA"/>
    <w:rsid w:val="001F32B0"/>
    <w:rsid w:val="001F3F63"/>
    <w:rsid w:val="00224B41"/>
    <w:rsid w:val="00241ADC"/>
    <w:rsid w:val="00253925"/>
    <w:rsid w:val="0025500F"/>
    <w:rsid w:val="00266C97"/>
    <w:rsid w:val="00267172"/>
    <w:rsid w:val="0027014E"/>
    <w:rsid w:val="00271BD4"/>
    <w:rsid w:val="00280672"/>
    <w:rsid w:val="002922D2"/>
    <w:rsid w:val="002A2CA1"/>
    <w:rsid w:val="002B627B"/>
    <w:rsid w:val="002C0BE2"/>
    <w:rsid w:val="002C253A"/>
    <w:rsid w:val="002D250A"/>
    <w:rsid w:val="002D313B"/>
    <w:rsid w:val="002E713A"/>
    <w:rsid w:val="002F1F9F"/>
    <w:rsid w:val="00301616"/>
    <w:rsid w:val="00316668"/>
    <w:rsid w:val="0032039D"/>
    <w:rsid w:val="00320964"/>
    <w:rsid w:val="00386788"/>
    <w:rsid w:val="003950EE"/>
    <w:rsid w:val="003B4FB5"/>
    <w:rsid w:val="003D7D87"/>
    <w:rsid w:val="003F03F8"/>
    <w:rsid w:val="003F3A77"/>
    <w:rsid w:val="003F61A9"/>
    <w:rsid w:val="004216CE"/>
    <w:rsid w:val="0042187F"/>
    <w:rsid w:val="00422892"/>
    <w:rsid w:val="00425E5A"/>
    <w:rsid w:val="00430B9B"/>
    <w:rsid w:val="004417A4"/>
    <w:rsid w:val="00443A16"/>
    <w:rsid w:val="00446481"/>
    <w:rsid w:val="00474C45"/>
    <w:rsid w:val="00480FCC"/>
    <w:rsid w:val="0048403E"/>
    <w:rsid w:val="004863B5"/>
    <w:rsid w:val="00491F04"/>
    <w:rsid w:val="0049701E"/>
    <w:rsid w:val="004A434D"/>
    <w:rsid w:val="004B05A1"/>
    <w:rsid w:val="004B0835"/>
    <w:rsid w:val="004B5652"/>
    <w:rsid w:val="004C5D4D"/>
    <w:rsid w:val="004D08B6"/>
    <w:rsid w:val="004D0CAC"/>
    <w:rsid w:val="004D67E1"/>
    <w:rsid w:val="004F04CB"/>
    <w:rsid w:val="004F15A0"/>
    <w:rsid w:val="00515B93"/>
    <w:rsid w:val="005A65BC"/>
    <w:rsid w:val="005B52F5"/>
    <w:rsid w:val="005B5DF1"/>
    <w:rsid w:val="005C6DFA"/>
    <w:rsid w:val="005E2B88"/>
    <w:rsid w:val="005F02CB"/>
    <w:rsid w:val="00606522"/>
    <w:rsid w:val="0060766E"/>
    <w:rsid w:val="00651E87"/>
    <w:rsid w:val="00661AE9"/>
    <w:rsid w:val="00662A96"/>
    <w:rsid w:val="00694F3F"/>
    <w:rsid w:val="006A2503"/>
    <w:rsid w:val="006C3725"/>
    <w:rsid w:val="006C56CA"/>
    <w:rsid w:val="006D2B3D"/>
    <w:rsid w:val="006D6914"/>
    <w:rsid w:val="006E64DA"/>
    <w:rsid w:val="006F28F2"/>
    <w:rsid w:val="00743309"/>
    <w:rsid w:val="007522BC"/>
    <w:rsid w:val="00762C7F"/>
    <w:rsid w:val="0077297A"/>
    <w:rsid w:val="007805BC"/>
    <w:rsid w:val="00791A96"/>
    <w:rsid w:val="00794C7C"/>
    <w:rsid w:val="007A045D"/>
    <w:rsid w:val="007A10D7"/>
    <w:rsid w:val="007A5836"/>
    <w:rsid w:val="007B1F96"/>
    <w:rsid w:val="007B52C8"/>
    <w:rsid w:val="007D741F"/>
    <w:rsid w:val="007F0BF0"/>
    <w:rsid w:val="007F3724"/>
    <w:rsid w:val="007F6179"/>
    <w:rsid w:val="007F7942"/>
    <w:rsid w:val="008077C7"/>
    <w:rsid w:val="00812FFA"/>
    <w:rsid w:val="0081477B"/>
    <w:rsid w:val="00817715"/>
    <w:rsid w:val="008242FD"/>
    <w:rsid w:val="0083271E"/>
    <w:rsid w:val="00843BE7"/>
    <w:rsid w:val="00865B57"/>
    <w:rsid w:val="0087565D"/>
    <w:rsid w:val="0087660B"/>
    <w:rsid w:val="008770A7"/>
    <w:rsid w:val="00883657"/>
    <w:rsid w:val="008A4257"/>
    <w:rsid w:val="008D2361"/>
    <w:rsid w:val="008D3F26"/>
    <w:rsid w:val="008F2F9B"/>
    <w:rsid w:val="0091068F"/>
    <w:rsid w:val="009149A1"/>
    <w:rsid w:val="00917D68"/>
    <w:rsid w:val="0092657B"/>
    <w:rsid w:val="00932486"/>
    <w:rsid w:val="00934521"/>
    <w:rsid w:val="009454BA"/>
    <w:rsid w:val="00981A19"/>
    <w:rsid w:val="00981F1F"/>
    <w:rsid w:val="00987338"/>
    <w:rsid w:val="00995DED"/>
    <w:rsid w:val="00997432"/>
    <w:rsid w:val="009B3396"/>
    <w:rsid w:val="009D5C04"/>
    <w:rsid w:val="009E5B40"/>
    <w:rsid w:val="009E6778"/>
    <w:rsid w:val="009F4859"/>
    <w:rsid w:val="00A0636D"/>
    <w:rsid w:val="00A11584"/>
    <w:rsid w:val="00A20728"/>
    <w:rsid w:val="00A24C87"/>
    <w:rsid w:val="00A41134"/>
    <w:rsid w:val="00A73664"/>
    <w:rsid w:val="00A740FB"/>
    <w:rsid w:val="00A81D9F"/>
    <w:rsid w:val="00A867B6"/>
    <w:rsid w:val="00A946F0"/>
    <w:rsid w:val="00AA0265"/>
    <w:rsid w:val="00AC2C7D"/>
    <w:rsid w:val="00AD235A"/>
    <w:rsid w:val="00AD622D"/>
    <w:rsid w:val="00AE343E"/>
    <w:rsid w:val="00B13D44"/>
    <w:rsid w:val="00B642B0"/>
    <w:rsid w:val="00B82191"/>
    <w:rsid w:val="00B82D84"/>
    <w:rsid w:val="00B96F5C"/>
    <w:rsid w:val="00BA2175"/>
    <w:rsid w:val="00BB0DDB"/>
    <w:rsid w:val="00BB5579"/>
    <w:rsid w:val="00BD79EB"/>
    <w:rsid w:val="00BF0389"/>
    <w:rsid w:val="00BF4249"/>
    <w:rsid w:val="00C0240C"/>
    <w:rsid w:val="00C03FF4"/>
    <w:rsid w:val="00C36720"/>
    <w:rsid w:val="00C36E06"/>
    <w:rsid w:val="00C37707"/>
    <w:rsid w:val="00C42C5B"/>
    <w:rsid w:val="00C45BAE"/>
    <w:rsid w:val="00C53917"/>
    <w:rsid w:val="00C55D19"/>
    <w:rsid w:val="00C61E17"/>
    <w:rsid w:val="00C71AA8"/>
    <w:rsid w:val="00C779E7"/>
    <w:rsid w:val="00C802F7"/>
    <w:rsid w:val="00C82AD4"/>
    <w:rsid w:val="00C9788C"/>
    <w:rsid w:val="00CB2386"/>
    <w:rsid w:val="00CB6DE4"/>
    <w:rsid w:val="00CE0C97"/>
    <w:rsid w:val="00CE68EA"/>
    <w:rsid w:val="00CF37B2"/>
    <w:rsid w:val="00CF72B2"/>
    <w:rsid w:val="00D44387"/>
    <w:rsid w:val="00D517C1"/>
    <w:rsid w:val="00D73DA2"/>
    <w:rsid w:val="00DB2058"/>
    <w:rsid w:val="00DC0D4B"/>
    <w:rsid w:val="00DC5239"/>
    <w:rsid w:val="00DC7C11"/>
    <w:rsid w:val="00DE5076"/>
    <w:rsid w:val="00DE6D23"/>
    <w:rsid w:val="00DF46DE"/>
    <w:rsid w:val="00E037DF"/>
    <w:rsid w:val="00E232A6"/>
    <w:rsid w:val="00E26189"/>
    <w:rsid w:val="00E269F2"/>
    <w:rsid w:val="00E319F5"/>
    <w:rsid w:val="00E456BA"/>
    <w:rsid w:val="00E47D7B"/>
    <w:rsid w:val="00EA2774"/>
    <w:rsid w:val="00EA429B"/>
    <w:rsid w:val="00EA486D"/>
    <w:rsid w:val="00EB6B89"/>
    <w:rsid w:val="00EC3B91"/>
    <w:rsid w:val="00EC4D3D"/>
    <w:rsid w:val="00EF0422"/>
    <w:rsid w:val="00F00C78"/>
    <w:rsid w:val="00F02F84"/>
    <w:rsid w:val="00F13F35"/>
    <w:rsid w:val="00F46BFB"/>
    <w:rsid w:val="00F54D97"/>
    <w:rsid w:val="00F56178"/>
    <w:rsid w:val="00F664D7"/>
    <w:rsid w:val="00F952EE"/>
    <w:rsid w:val="00F952FA"/>
    <w:rsid w:val="00FA1E13"/>
    <w:rsid w:val="00FA2604"/>
    <w:rsid w:val="00FA5F9F"/>
    <w:rsid w:val="00FA786A"/>
    <w:rsid w:val="00FD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7A63D"/>
  <w15:docId w15:val="{A8D2B4FE-C805-4B6D-BE4F-19283394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65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C0240C"/>
    <w:pPr>
      <w:keepNext/>
      <w:bidi w:val="0"/>
      <w:jc w:val="center"/>
      <w:outlineLvl w:val="1"/>
    </w:pPr>
    <w:rPr>
      <w:rFonts w:cs="Traditional Arabic"/>
      <w:b/>
      <w:bCs/>
      <w:szCs w:val="20"/>
    </w:rPr>
  </w:style>
  <w:style w:type="paragraph" w:styleId="Heading3">
    <w:name w:val="heading 3"/>
    <w:basedOn w:val="Normal"/>
    <w:next w:val="Normal"/>
    <w:qFormat/>
    <w:rsid w:val="00C0240C"/>
    <w:pPr>
      <w:keepNext/>
      <w:bidi w:val="0"/>
      <w:outlineLvl w:val="2"/>
    </w:pPr>
    <w:rPr>
      <w:rFonts w:cs="Traditional Arabic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2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A0265"/>
    <w:rPr>
      <w:color w:val="000000"/>
      <w:u w:val="single"/>
    </w:rPr>
  </w:style>
  <w:style w:type="paragraph" w:styleId="BodyText">
    <w:name w:val="Body Text"/>
    <w:basedOn w:val="Normal"/>
    <w:rsid w:val="00BB0DDB"/>
    <w:pPr>
      <w:spacing w:line="200" w:lineRule="exact"/>
      <w:jc w:val="right"/>
    </w:pPr>
    <w:rPr>
      <w:rFonts w:cs="Traditional Arabic"/>
      <w:bCs/>
      <w:szCs w:val="20"/>
    </w:rPr>
  </w:style>
  <w:style w:type="paragraph" w:customStyle="1" w:styleId="Default">
    <w:name w:val="Default"/>
    <w:rsid w:val="008242F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5D33"/>
    <w:pPr>
      <w:ind w:left="720"/>
      <w:contextualSpacing/>
    </w:pPr>
  </w:style>
  <w:style w:type="paragraph" w:styleId="Header">
    <w:name w:val="header"/>
    <w:basedOn w:val="Normal"/>
    <w:link w:val="HeaderChar"/>
    <w:rsid w:val="000C1F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C1F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1F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FA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B6DE4"/>
    <w:pPr>
      <w:bidi w:val="0"/>
      <w:spacing w:before="100" w:beforeAutospacing="1" w:after="100" w:afterAutospacing="1"/>
    </w:pPr>
    <w:rPr>
      <w:lang w:val="en-CA" w:eastAsia="en-CA"/>
    </w:rPr>
  </w:style>
  <w:style w:type="character" w:styleId="Strong">
    <w:name w:val="Strong"/>
    <w:basedOn w:val="DefaultParagraphFont"/>
    <w:uiPriority w:val="22"/>
    <w:qFormat/>
    <w:rsid w:val="00CB6DE4"/>
    <w:rPr>
      <w:b/>
      <w:bCs/>
    </w:rPr>
  </w:style>
  <w:style w:type="paragraph" w:styleId="BalloonText">
    <w:name w:val="Balloon Text"/>
    <w:basedOn w:val="Normal"/>
    <w:link w:val="BalloonTextChar"/>
    <w:rsid w:val="004C5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5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r.alhoun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BEA5-C595-49E6-B991-B58BC860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1518</Words>
  <Characters>8656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EDUCATION:</vt:lpstr>
      <vt:lpstr>EDUCATION:</vt:lpstr>
    </vt:vector>
  </TitlesOfParts>
  <Company>-=[By NeC]=-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EDUCATION:</dc:title>
  <dc:creator>ncartt</dc:creator>
  <cp:lastModifiedBy>PC</cp:lastModifiedBy>
  <cp:revision>4</cp:revision>
  <cp:lastPrinted>2018-07-31T08:36:00Z</cp:lastPrinted>
  <dcterms:created xsi:type="dcterms:W3CDTF">2025-04-30T08:41:00Z</dcterms:created>
  <dcterms:modified xsi:type="dcterms:W3CDTF">2025-05-04T05:53:00Z</dcterms:modified>
</cp:coreProperties>
</file>